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3"/>
        <w:gridCol w:w="1091"/>
        <w:gridCol w:w="96"/>
        <w:gridCol w:w="96"/>
        <w:gridCol w:w="96"/>
        <w:gridCol w:w="96"/>
        <w:gridCol w:w="96"/>
      </w:tblGrid>
      <w:tr w:rsidR="004A089E" w:rsidRPr="004A089E" w:rsidTr="004A08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08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 Hands and Hearts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089E" w:rsidRPr="004A089E" w:rsidTr="004A08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08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Caribbean Hurricane Response/Recovery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4A089E" w:rsidRPr="004A089E" w:rsidTr="004A08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Budget Breakdown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089E" w:rsidRPr="004A089E" w:rsidTr="004A08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089E" w:rsidRPr="004A089E" w:rsidTr="004A08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089E">
              <w:rPr>
                <w:rFonts w:ascii="Arial" w:eastAsia="Times New Roman" w:hAnsi="Arial" w:cs="Arial"/>
                <w:sz w:val="20"/>
                <w:szCs w:val="20"/>
              </w:rPr>
              <w:t>Project Management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089E">
              <w:rPr>
                <w:rFonts w:ascii="Arial" w:eastAsia="Times New Roman" w:hAnsi="Arial" w:cs="Arial"/>
                <w:sz w:val="20"/>
                <w:szCs w:val="20"/>
              </w:rPr>
              <w:t>$1,350,983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089E" w:rsidRPr="004A089E" w:rsidTr="004A08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089E">
              <w:rPr>
                <w:rFonts w:ascii="Arial" w:eastAsia="Times New Roman" w:hAnsi="Arial" w:cs="Arial"/>
                <w:sz w:val="20"/>
                <w:szCs w:val="20"/>
              </w:rPr>
              <w:t>Project Labor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089E">
              <w:rPr>
                <w:rFonts w:ascii="Arial" w:eastAsia="Times New Roman" w:hAnsi="Arial" w:cs="Arial"/>
                <w:sz w:val="20"/>
                <w:szCs w:val="20"/>
              </w:rPr>
              <w:t>$2,689,480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089E" w:rsidRPr="004A089E" w:rsidTr="004A08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089E">
              <w:rPr>
                <w:rFonts w:ascii="Arial" w:eastAsia="Times New Roman" w:hAnsi="Arial" w:cs="Arial"/>
                <w:sz w:val="20"/>
                <w:szCs w:val="20"/>
              </w:rPr>
              <w:t>Materials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089E">
              <w:rPr>
                <w:rFonts w:ascii="Arial" w:eastAsia="Times New Roman" w:hAnsi="Arial" w:cs="Arial"/>
                <w:sz w:val="20"/>
                <w:szCs w:val="20"/>
              </w:rPr>
              <w:t>$2,401,321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089E" w:rsidRPr="004A089E" w:rsidTr="004A08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089E">
              <w:rPr>
                <w:rFonts w:ascii="Arial" w:eastAsia="Times New Roman" w:hAnsi="Arial" w:cs="Arial"/>
                <w:sz w:val="20"/>
                <w:szCs w:val="20"/>
              </w:rPr>
              <w:t>Transportation/Fuel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089E">
              <w:rPr>
                <w:rFonts w:ascii="Arial" w:eastAsia="Times New Roman" w:hAnsi="Arial" w:cs="Arial"/>
                <w:sz w:val="20"/>
                <w:szCs w:val="20"/>
              </w:rPr>
              <w:t>$2,401,321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089E" w:rsidRPr="004A089E" w:rsidTr="004A08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089E">
              <w:rPr>
                <w:rFonts w:ascii="Arial" w:eastAsia="Times New Roman" w:hAnsi="Arial" w:cs="Arial"/>
                <w:sz w:val="20"/>
                <w:szCs w:val="20"/>
              </w:rPr>
              <w:t>Tools/Equipment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089E">
              <w:rPr>
                <w:rFonts w:ascii="Arial" w:eastAsia="Times New Roman" w:hAnsi="Arial" w:cs="Arial"/>
                <w:sz w:val="20"/>
                <w:szCs w:val="20"/>
              </w:rPr>
              <w:t>$762,179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089E" w:rsidRPr="004A089E" w:rsidTr="004A08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089E" w:rsidRPr="004A089E" w:rsidTr="004A08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08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08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$9,605,285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089E" w:rsidRPr="004A089E" w:rsidTr="004A08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089E" w:rsidRPr="004A089E" w:rsidTr="004A08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089E">
              <w:rPr>
                <w:rFonts w:ascii="Arial" w:eastAsia="Times New Roman" w:hAnsi="Arial" w:cs="Arial"/>
                <w:sz w:val="20"/>
                <w:szCs w:val="20"/>
              </w:rPr>
              <w:t>*Includes projected expenses through Aug, 2019 for programs in USVI, BVI, Puerto Rico, Tortola, Dominica, and program TBD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89E" w:rsidRPr="004A089E" w:rsidRDefault="004A089E" w:rsidP="004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7074C" w:rsidRDefault="0087074C"/>
    <w:sectPr w:rsidR="00870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89E"/>
    <w:rsid w:val="004A089E"/>
    <w:rsid w:val="0087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C922F"/>
  <w15:chartTrackingRefBased/>
  <w15:docId w15:val="{840F62D0-A57D-412E-99FC-A289ECC6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1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>HP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2018-01-17T19:28:00Z</dcterms:created>
  <dcterms:modified xsi:type="dcterms:W3CDTF">2018-01-17T19:29:00Z</dcterms:modified>
</cp:coreProperties>
</file>