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39DE" w:rsidRPr="005A4BE1" w:rsidRDefault="005A4BE1">
      <w:pPr>
        <w:spacing w:before="1600" w:after="200"/>
        <w:jc w:val="center"/>
        <w:rPr>
          <w:rFonts w:ascii="Gill Sans MT" w:hAnsi="Gill Sans MT"/>
          <w:sz w:val="32"/>
          <w:szCs w:val="32"/>
        </w:rPr>
      </w:pPr>
      <w:r w:rsidRPr="005A4BE1">
        <w:rPr>
          <w:rFonts w:ascii="Gill Sans MT" w:hAnsi="Gill Sans MT"/>
          <w:b/>
          <w:bCs/>
          <w:color w:val="1F3864"/>
          <w:sz w:val="32"/>
          <w:szCs w:val="32"/>
        </w:rPr>
        <w:t>KYENGERA HOME FISH FARM</w:t>
      </w:r>
    </w:p>
    <w:p w:rsidR="00BD39DE" w:rsidRPr="00A16E46" w:rsidRDefault="005A4BE1">
      <w:pPr>
        <w:spacing w:after="400"/>
        <w:jc w:val="center"/>
        <w:rPr>
          <w:rFonts w:ascii="Gill Sans MT" w:hAnsi="Gill Sans MT"/>
          <w:sz w:val="28"/>
          <w:szCs w:val="28"/>
        </w:rPr>
      </w:pPr>
      <w:r w:rsidRPr="00A16E46">
        <w:rPr>
          <w:rFonts w:ascii="Gill Sans MT" w:hAnsi="Gill Sans MT"/>
          <w:i/>
          <w:iCs/>
          <w:color w:val="B58900"/>
          <w:sz w:val="28"/>
          <w:szCs w:val="28"/>
        </w:rPr>
        <w:t>A Business Plan for a Home-Based Tilapia and Catfish Pond Enterprise</w:t>
      </w:r>
    </w:p>
    <w:p w:rsidR="00BD39DE" w:rsidRPr="00A16E46" w:rsidRDefault="005A4BE1">
      <w:pPr>
        <w:spacing w:after="100"/>
        <w:jc w:val="center"/>
        <w:rPr>
          <w:rFonts w:ascii="Gill Sans MT" w:hAnsi="Gill Sans MT"/>
          <w:sz w:val="28"/>
          <w:szCs w:val="28"/>
        </w:rPr>
      </w:pPr>
      <w:r w:rsidRPr="00A16E46">
        <w:rPr>
          <w:rFonts w:ascii="Gill Sans MT" w:hAnsi="Gill Sans MT"/>
          <w:sz w:val="28"/>
          <w:szCs w:val="28"/>
        </w:rPr>
        <w:t>Kyengera Town Council, Wakiso District, Uganda</w:t>
      </w:r>
    </w:p>
    <w:p w:rsidR="00BD39DE" w:rsidRPr="00A16E46" w:rsidRDefault="005A4BE1">
      <w:pPr>
        <w:spacing w:after="100"/>
        <w:jc w:val="center"/>
        <w:rPr>
          <w:rFonts w:ascii="Gill Sans MT" w:hAnsi="Gill Sans MT"/>
          <w:sz w:val="28"/>
          <w:szCs w:val="28"/>
        </w:rPr>
      </w:pPr>
      <w:r w:rsidRPr="00A16E46">
        <w:rPr>
          <w:rFonts w:ascii="Gill Sans MT" w:hAnsi="Gill Sans MT"/>
          <w:sz w:val="28"/>
          <w:szCs w:val="28"/>
        </w:rPr>
        <w:t xml:space="preserve">Site: </w:t>
      </w:r>
      <w:r w:rsidR="00A16E46" w:rsidRPr="00A16E46">
        <w:rPr>
          <w:rFonts w:ascii="Gill Sans MT" w:hAnsi="Gill Sans MT"/>
          <w:sz w:val="28"/>
          <w:szCs w:val="28"/>
        </w:rPr>
        <w:t xml:space="preserve">Rabbai Estate </w:t>
      </w:r>
      <w:r w:rsidRPr="00A16E46">
        <w:rPr>
          <w:rFonts w:ascii="Gill Sans MT" w:hAnsi="Gill Sans MT"/>
          <w:sz w:val="28"/>
          <w:szCs w:val="28"/>
        </w:rPr>
        <w:t>Home plot, 50 ft x 100 ft</w:t>
      </w:r>
      <w:bookmarkStart w:id="0" w:name="_GoBack"/>
      <w:bookmarkEnd w:id="0"/>
    </w:p>
    <w:p w:rsidR="00BD39DE" w:rsidRPr="00A16E46" w:rsidRDefault="005A4BE1">
      <w:pPr>
        <w:spacing w:after="800"/>
        <w:jc w:val="center"/>
        <w:rPr>
          <w:rFonts w:ascii="Gill Sans MT" w:hAnsi="Gill Sans MT"/>
          <w:color w:val="555555"/>
          <w:sz w:val="28"/>
          <w:szCs w:val="28"/>
        </w:rPr>
      </w:pPr>
      <w:r w:rsidRPr="00A16E46">
        <w:rPr>
          <w:rFonts w:ascii="Gill Sans MT" w:hAnsi="Gill Sans MT"/>
          <w:color w:val="555555"/>
          <w:sz w:val="28"/>
          <w:szCs w:val="28"/>
        </w:rPr>
        <w:t>Prepared: September 2026</w:t>
      </w:r>
    </w:p>
    <w:p w:rsidR="00D07980" w:rsidRPr="00A16E46" w:rsidRDefault="00A16E46">
      <w:pPr>
        <w:spacing w:after="800"/>
        <w:jc w:val="center"/>
        <w:rPr>
          <w:rFonts w:ascii="Gill Sans MT" w:hAnsi="Gill Sans MT"/>
          <w:sz w:val="28"/>
          <w:szCs w:val="28"/>
        </w:rPr>
      </w:pPr>
      <w:r w:rsidRPr="00A16E46">
        <w:rPr>
          <w:rFonts w:ascii="Gill Sans MT" w:hAnsi="Gill Sans MT"/>
          <w:sz w:val="28"/>
          <w:szCs w:val="28"/>
        </w:rPr>
        <w:t>+256772413465</w:t>
      </w:r>
    </w:p>
    <w:p w:rsidR="00BD39DE" w:rsidRPr="00814979" w:rsidRDefault="005A4BE1">
      <w:pPr>
        <w:rPr>
          <w:rFonts w:ascii="Gill Sans MT" w:hAnsi="Gill Sans MT"/>
          <w:sz w:val="24"/>
          <w:szCs w:val="24"/>
        </w:rPr>
      </w:pPr>
      <w:r w:rsidRPr="00814979">
        <w:rPr>
          <w:rFonts w:ascii="Gill Sans MT" w:hAnsi="Gill Sans MT"/>
          <w:sz w:val="24"/>
          <w:szCs w:val="24"/>
        </w:rPr>
        <w:br w:type="page"/>
      </w:r>
    </w:p>
    <w:p w:rsidR="00BD39DE" w:rsidRPr="00814979" w:rsidRDefault="005A4BE1">
      <w:pPr>
        <w:pStyle w:val="Heading1"/>
        <w:pBdr>
          <w:bottom w:val="single" w:sz="6" w:space="4" w:color="1F3864"/>
        </w:pBdr>
        <w:spacing w:before="320" w:after="160"/>
        <w:rPr>
          <w:rFonts w:ascii="Gill Sans MT" w:hAnsi="Gill Sans MT"/>
          <w:sz w:val="24"/>
          <w:szCs w:val="24"/>
        </w:rPr>
      </w:pPr>
      <w:r w:rsidRPr="00814979">
        <w:rPr>
          <w:rFonts w:ascii="Gill Sans MT" w:hAnsi="Gill Sans MT"/>
          <w:b/>
          <w:bCs/>
          <w:color w:val="1F3864"/>
          <w:sz w:val="24"/>
          <w:szCs w:val="24"/>
        </w:rPr>
        <w:lastRenderedPageBreak/>
        <w:t>1. Executive Summary</w:t>
      </w:r>
    </w:p>
    <w:p w:rsidR="001C0048" w:rsidRPr="00814979" w:rsidRDefault="005A4BE1">
      <w:pPr>
        <w:spacing w:after="160"/>
        <w:rPr>
          <w:rFonts w:ascii="Gill Sans MT" w:hAnsi="Gill Sans MT"/>
          <w:sz w:val="24"/>
          <w:szCs w:val="24"/>
        </w:rPr>
      </w:pPr>
      <w:r w:rsidRPr="00814979">
        <w:rPr>
          <w:rFonts w:ascii="Gill Sans MT" w:hAnsi="Gill Sans MT"/>
          <w:sz w:val="24"/>
          <w:szCs w:val="24"/>
        </w:rPr>
        <w:t>This plan sets out a small, home-based aquaculture business to be established on a 50 x 100 ft residential plot in Kyengera Town Council, Wakiso District. The farm will rear Nile tilapia and African catfish — the two species that dominate Uganda's aquacult</w:t>
      </w:r>
      <w:r w:rsidRPr="00814979">
        <w:rPr>
          <w:rFonts w:ascii="Gill Sans MT" w:hAnsi="Gill Sans MT"/>
          <w:sz w:val="24"/>
          <w:szCs w:val="24"/>
        </w:rPr>
        <w:t>ure sector — in earthen or liner ponds supplied by a dedicated well/borehole, piped and pumped to the ponds to guarantee a constant, independent water source.</w:t>
      </w:r>
    </w:p>
    <w:p w:rsidR="00BD39DE" w:rsidRPr="00814979" w:rsidRDefault="005A4BE1">
      <w:pPr>
        <w:spacing w:after="160"/>
        <w:rPr>
          <w:rFonts w:ascii="Gill Sans MT" w:hAnsi="Gill Sans MT"/>
          <w:sz w:val="24"/>
          <w:szCs w:val="24"/>
        </w:rPr>
      </w:pPr>
      <w:r w:rsidRPr="00814979">
        <w:rPr>
          <w:rFonts w:ascii="Gill Sans MT" w:hAnsi="Gill Sans MT"/>
          <w:sz w:val="24"/>
          <w:szCs w:val="24"/>
        </w:rPr>
        <w:t>The business responds to two trends: strong, government-backed growth in Uganda's farmed-fish sec</w:t>
      </w:r>
      <w:r w:rsidRPr="00814979">
        <w:rPr>
          <w:rFonts w:ascii="Gill Sans MT" w:hAnsi="Gill Sans MT"/>
          <w:sz w:val="24"/>
          <w:szCs w:val="24"/>
        </w:rPr>
        <w:t xml:space="preserve">tor, and rising local demand from </w:t>
      </w:r>
      <w:proofErr w:type="spellStart"/>
      <w:r w:rsidRPr="00814979">
        <w:rPr>
          <w:rFonts w:ascii="Gill Sans MT" w:hAnsi="Gill Sans MT"/>
          <w:sz w:val="24"/>
          <w:szCs w:val="24"/>
        </w:rPr>
        <w:t>Kyengera's</w:t>
      </w:r>
      <w:proofErr w:type="spellEnd"/>
      <w:r w:rsidRPr="00814979">
        <w:rPr>
          <w:rFonts w:ascii="Gill Sans MT" w:hAnsi="Gill Sans MT"/>
          <w:sz w:val="24"/>
          <w:szCs w:val="24"/>
        </w:rPr>
        <w:t xml:space="preserve"> fast-growing population, its roadside restaurants, and nearby markets along the Kampala–</w:t>
      </w:r>
      <w:proofErr w:type="spellStart"/>
      <w:r w:rsidRPr="00814979">
        <w:rPr>
          <w:rFonts w:ascii="Gill Sans MT" w:hAnsi="Gill Sans MT"/>
          <w:sz w:val="24"/>
          <w:szCs w:val="24"/>
        </w:rPr>
        <w:t>Masaka</w:t>
      </w:r>
      <w:proofErr w:type="spellEnd"/>
      <w:r w:rsidRPr="00814979">
        <w:rPr>
          <w:rFonts w:ascii="Gill Sans MT" w:hAnsi="Gill Sans MT"/>
          <w:sz w:val="24"/>
          <w:szCs w:val="24"/>
        </w:rPr>
        <w:t xml:space="preserve"> highway. It will start small and modest — sized to the available land and a limited starting budget — with a clear p</w:t>
      </w:r>
      <w:r w:rsidRPr="00814979">
        <w:rPr>
          <w:rFonts w:ascii="Gill Sans MT" w:hAnsi="Gill Sans MT"/>
          <w:sz w:val="24"/>
          <w:szCs w:val="24"/>
        </w:rPr>
        <w:t>ath to reinvest profits into additional ponds or a second production cycle.</w:t>
      </w:r>
    </w:p>
    <w:p w:rsidR="00BD39DE" w:rsidRPr="00814979" w:rsidRDefault="005A4BE1">
      <w:pPr>
        <w:spacing w:after="160"/>
        <w:rPr>
          <w:rFonts w:ascii="Gill Sans MT" w:hAnsi="Gill Sans MT"/>
          <w:sz w:val="24"/>
          <w:szCs w:val="24"/>
        </w:rPr>
      </w:pPr>
      <w:r w:rsidRPr="00814979">
        <w:rPr>
          <w:rFonts w:ascii="Gill Sans MT" w:hAnsi="Gill Sans MT"/>
          <w:b/>
          <w:bCs/>
          <w:sz w:val="24"/>
          <w:szCs w:val="24"/>
        </w:rPr>
        <w:t>Key objectives:</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Stock and grow the first cycle of tilapia and catfish within the first 3 months of pond completion</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Achieve a positive cash cycle by the second harvest (month 8–10)</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 xml:space="preserve">Build a repeat-customer base among </w:t>
      </w:r>
      <w:proofErr w:type="spellStart"/>
      <w:r w:rsidRPr="00814979">
        <w:rPr>
          <w:rFonts w:ascii="Gill Sans MT" w:hAnsi="Gill Sans MT"/>
          <w:sz w:val="24"/>
          <w:szCs w:val="24"/>
        </w:rPr>
        <w:t>neighbours</w:t>
      </w:r>
      <w:proofErr w:type="spellEnd"/>
      <w:r w:rsidRPr="00814979">
        <w:rPr>
          <w:rFonts w:ascii="Gill Sans MT" w:hAnsi="Gill Sans MT"/>
          <w:sz w:val="24"/>
          <w:szCs w:val="24"/>
        </w:rPr>
        <w:t>, local eateries, and at least one hotel or restaurant buyer within Year 1</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Reinvest a share of profits into pond expansion or a hatchery/fingerling side-line in Year 2</w:t>
      </w:r>
    </w:p>
    <w:p w:rsidR="00BD39DE" w:rsidRPr="00814979" w:rsidRDefault="005A4BE1">
      <w:pPr>
        <w:pStyle w:val="Heading1"/>
        <w:pBdr>
          <w:bottom w:val="single" w:sz="6" w:space="4" w:color="1F3864"/>
        </w:pBdr>
        <w:spacing w:before="320" w:after="160"/>
        <w:rPr>
          <w:rFonts w:ascii="Gill Sans MT" w:hAnsi="Gill Sans MT"/>
          <w:sz w:val="24"/>
          <w:szCs w:val="24"/>
        </w:rPr>
      </w:pPr>
      <w:r w:rsidRPr="00814979">
        <w:rPr>
          <w:rFonts w:ascii="Gill Sans MT" w:hAnsi="Gill Sans MT"/>
          <w:b/>
          <w:bCs/>
          <w:color w:val="1F3864"/>
          <w:sz w:val="24"/>
          <w:szCs w:val="24"/>
        </w:rPr>
        <w:t>2. Business Description</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2.1 Ownership and L</w:t>
      </w:r>
      <w:r w:rsidRPr="00814979">
        <w:rPr>
          <w:rFonts w:ascii="Gill Sans MT" w:hAnsi="Gill Sans MT"/>
          <w:b/>
          <w:bCs/>
          <w:color w:val="1F3864"/>
          <w:sz w:val="24"/>
          <w:szCs w:val="24"/>
        </w:rPr>
        <w:t>ocation</w:t>
      </w:r>
    </w:p>
    <w:p w:rsidR="00BD39DE" w:rsidRPr="00814979" w:rsidRDefault="005A4BE1">
      <w:pPr>
        <w:spacing w:after="160"/>
        <w:rPr>
          <w:rFonts w:ascii="Gill Sans MT" w:hAnsi="Gill Sans MT"/>
          <w:sz w:val="24"/>
          <w:szCs w:val="24"/>
        </w:rPr>
      </w:pPr>
      <w:r w:rsidRPr="00814979">
        <w:rPr>
          <w:rFonts w:ascii="Gill Sans MT" w:hAnsi="Gill Sans MT"/>
          <w:sz w:val="24"/>
          <w:szCs w:val="24"/>
        </w:rPr>
        <w:t>The farm is a home-based, owner-operated enterprise sited at the family plot in Kyengera Town Council. Kyengera sits on the Kampala–</w:t>
      </w:r>
      <w:proofErr w:type="spellStart"/>
      <w:r w:rsidRPr="00814979">
        <w:rPr>
          <w:rFonts w:ascii="Gill Sans MT" w:hAnsi="Gill Sans MT"/>
          <w:sz w:val="24"/>
          <w:szCs w:val="24"/>
        </w:rPr>
        <w:t>Masaka</w:t>
      </w:r>
      <w:proofErr w:type="spellEnd"/>
      <w:r w:rsidRPr="00814979">
        <w:rPr>
          <w:rFonts w:ascii="Gill Sans MT" w:hAnsi="Gill Sans MT"/>
          <w:sz w:val="24"/>
          <w:szCs w:val="24"/>
        </w:rPr>
        <w:t xml:space="preserve"> highway, roughly 12 km southwest of Kampala's city </w:t>
      </w:r>
      <w:proofErr w:type="spellStart"/>
      <w:r w:rsidRPr="00814979">
        <w:rPr>
          <w:rFonts w:ascii="Gill Sans MT" w:hAnsi="Gill Sans MT"/>
          <w:sz w:val="24"/>
          <w:szCs w:val="24"/>
        </w:rPr>
        <w:t>centre</w:t>
      </w:r>
      <w:proofErr w:type="spellEnd"/>
      <w:r w:rsidRPr="00814979">
        <w:rPr>
          <w:rFonts w:ascii="Gill Sans MT" w:hAnsi="Gill Sans MT"/>
          <w:sz w:val="24"/>
          <w:szCs w:val="24"/>
        </w:rPr>
        <w:t>, giving direct road access to Kampala's fish markets as wel</w:t>
      </w:r>
      <w:r w:rsidRPr="00814979">
        <w:rPr>
          <w:rFonts w:ascii="Gill Sans MT" w:hAnsi="Gill Sans MT"/>
          <w:sz w:val="24"/>
          <w:szCs w:val="24"/>
        </w:rPr>
        <w:t xml:space="preserve">l as to the fast-growing towns of </w:t>
      </w:r>
      <w:proofErr w:type="spellStart"/>
      <w:r w:rsidRPr="00814979">
        <w:rPr>
          <w:rFonts w:ascii="Gill Sans MT" w:hAnsi="Gill Sans MT"/>
          <w:sz w:val="24"/>
          <w:szCs w:val="24"/>
        </w:rPr>
        <w:t>Kajjansi</w:t>
      </w:r>
      <w:proofErr w:type="spellEnd"/>
      <w:r w:rsidRPr="00814979">
        <w:rPr>
          <w:rFonts w:ascii="Gill Sans MT" w:hAnsi="Gill Sans MT"/>
          <w:sz w:val="24"/>
          <w:szCs w:val="24"/>
        </w:rPr>
        <w:t xml:space="preserve">, </w:t>
      </w:r>
      <w:proofErr w:type="spellStart"/>
      <w:r w:rsidRPr="00814979">
        <w:rPr>
          <w:rFonts w:ascii="Gill Sans MT" w:hAnsi="Gill Sans MT"/>
          <w:sz w:val="24"/>
          <w:szCs w:val="24"/>
        </w:rPr>
        <w:t>Nsangi</w:t>
      </w:r>
      <w:proofErr w:type="spellEnd"/>
      <w:r w:rsidRPr="00814979">
        <w:rPr>
          <w:rFonts w:ascii="Gill Sans MT" w:hAnsi="Gill Sans MT"/>
          <w:sz w:val="24"/>
          <w:szCs w:val="24"/>
        </w:rPr>
        <w:t xml:space="preserve">, and </w:t>
      </w:r>
      <w:proofErr w:type="spellStart"/>
      <w:r w:rsidRPr="00814979">
        <w:rPr>
          <w:rFonts w:ascii="Gill Sans MT" w:hAnsi="Gill Sans MT"/>
          <w:sz w:val="24"/>
          <w:szCs w:val="24"/>
        </w:rPr>
        <w:t>Busega</w:t>
      </w:r>
      <w:proofErr w:type="spellEnd"/>
      <w:r w:rsidRPr="00814979">
        <w:rPr>
          <w:rFonts w:ascii="Gill Sans MT" w:hAnsi="Gill Sans MT"/>
          <w:sz w:val="24"/>
          <w:szCs w:val="24"/>
        </w:rPr>
        <w:t>.</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2.2 The Land and Water System</w:t>
      </w:r>
    </w:p>
    <w:p w:rsidR="00BD39DE" w:rsidRPr="00814979" w:rsidRDefault="005A4BE1">
      <w:pPr>
        <w:spacing w:after="160"/>
        <w:rPr>
          <w:rFonts w:ascii="Gill Sans MT" w:hAnsi="Gill Sans MT"/>
          <w:sz w:val="24"/>
          <w:szCs w:val="24"/>
        </w:rPr>
      </w:pPr>
      <w:r w:rsidRPr="00814979">
        <w:rPr>
          <w:rFonts w:ascii="Gill Sans MT" w:hAnsi="Gill Sans MT"/>
          <w:sz w:val="24"/>
          <w:szCs w:val="24"/>
        </w:rPr>
        <w:t>The available plot measures 50 ft x 100 ft (approx. 465 m² / 0.11 acres). Because the town council does not yet guarantee reliable piped water, the plan is to sin</w:t>
      </w:r>
      <w:r w:rsidRPr="00814979">
        <w:rPr>
          <w:rFonts w:ascii="Gill Sans MT" w:hAnsi="Gill Sans MT"/>
          <w:sz w:val="24"/>
          <w:szCs w:val="24"/>
        </w:rPr>
        <w:t xml:space="preserve">k a dedicated well/borehole on the plot, fit a submersible pump, and pipe water directly to the ponds and holding/fingerling tanks. This removes dependence on municipal supply and gives full control over water changes, which is critical for fish health in </w:t>
      </w:r>
      <w:r w:rsidRPr="00814979">
        <w:rPr>
          <w:rFonts w:ascii="Gill Sans MT" w:hAnsi="Gill Sans MT"/>
          <w:sz w:val="24"/>
          <w:szCs w:val="24"/>
        </w:rPr>
        <w:t>a small system.</w:t>
      </w:r>
    </w:p>
    <w:p w:rsidR="00BD39DE" w:rsidRPr="00814979" w:rsidRDefault="005A4BE1">
      <w:pPr>
        <w:spacing w:after="160"/>
        <w:rPr>
          <w:rFonts w:ascii="Gill Sans MT" w:hAnsi="Gill Sans MT"/>
          <w:sz w:val="24"/>
          <w:szCs w:val="24"/>
        </w:rPr>
      </w:pPr>
      <w:r w:rsidRPr="00814979">
        <w:rPr>
          <w:rFonts w:ascii="Gill Sans MT" w:hAnsi="Gill Sans MT"/>
          <w:sz w:val="24"/>
          <w:szCs w:val="24"/>
        </w:rPr>
        <w:t>Indicative layout on the 50 x 100 ft plot:</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Pond 1 (Tilapia grow-out): approx. 20 ft x 25 ft, lined earthen pond</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Pond 2 (Catfish grow-out): approx. 15 ft x 20 ft, lined earthen pond or reinforced tank (catfish tolerate denser stocking)</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 xml:space="preserve">Nursery/fingerling tank: 8 ft x 8 ft, for </w:t>
      </w:r>
      <w:proofErr w:type="spellStart"/>
      <w:r w:rsidRPr="00814979">
        <w:rPr>
          <w:rFonts w:ascii="Gill Sans MT" w:hAnsi="Gill Sans MT"/>
          <w:sz w:val="24"/>
          <w:szCs w:val="24"/>
        </w:rPr>
        <w:t>acclimatising</w:t>
      </w:r>
      <w:proofErr w:type="spellEnd"/>
      <w:r w:rsidRPr="00814979">
        <w:rPr>
          <w:rFonts w:ascii="Gill Sans MT" w:hAnsi="Gill Sans MT"/>
          <w:sz w:val="24"/>
          <w:szCs w:val="24"/>
        </w:rPr>
        <w:t xml:space="preserve"> young stock before transfer</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Borehole, pump house, and overhead tank: sited at the highest corner for gravity-fed distribution</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Perimeter fence/wall for security, a small feed store, and a walkway betwe</w:t>
      </w:r>
      <w:r w:rsidRPr="00814979">
        <w:rPr>
          <w:rFonts w:ascii="Gill Sans MT" w:hAnsi="Gill Sans MT"/>
          <w:sz w:val="24"/>
          <w:szCs w:val="24"/>
        </w:rPr>
        <w:t>en ponds</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2.3 Species</w:t>
      </w:r>
    </w:p>
    <w:p w:rsidR="00BD39DE" w:rsidRPr="00814979" w:rsidRDefault="005A4BE1">
      <w:pPr>
        <w:spacing w:after="160"/>
        <w:rPr>
          <w:rFonts w:ascii="Gill Sans MT" w:hAnsi="Gill Sans MT"/>
          <w:sz w:val="24"/>
          <w:szCs w:val="24"/>
        </w:rPr>
      </w:pPr>
      <w:r w:rsidRPr="00814979">
        <w:rPr>
          <w:rFonts w:ascii="Gill Sans MT" w:hAnsi="Gill Sans MT"/>
          <w:sz w:val="24"/>
          <w:szCs w:val="24"/>
        </w:rPr>
        <w:t xml:space="preserve">Nile tilapia (Oreochromis </w:t>
      </w:r>
      <w:proofErr w:type="spellStart"/>
      <w:r w:rsidRPr="00814979">
        <w:rPr>
          <w:rFonts w:ascii="Gill Sans MT" w:hAnsi="Gill Sans MT"/>
          <w:sz w:val="24"/>
          <w:szCs w:val="24"/>
        </w:rPr>
        <w:t>niloticus</w:t>
      </w:r>
      <w:proofErr w:type="spellEnd"/>
      <w:r w:rsidRPr="00814979">
        <w:rPr>
          <w:rFonts w:ascii="Gill Sans MT" w:hAnsi="Gill Sans MT"/>
          <w:sz w:val="24"/>
          <w:szCs w:val="24"/>
        </w:rPr>
        <w:t>) and African catfish (</w:t>
      </w:r>
      <w:proofErr w:type="spellStart"/>
      <w:r w:rsidRPr="00814979">
        <w:rPr>
          <w:rFonts w:ascii="Gill Sans MT" w:hAnsi="Gill Sans MT"/>
          <w:sz w:val="24"/>
          <w:szCs w:val="24"/>
        </w:rPr>
        <w:t>Clarias</w:t>
      </w:r>
      <w:proofErr w:type="spellEnd"/>
      <w:r w:rsidRPr="00814979">
        <w:rPr>
          <w:rFonts w:ascii="Gill Sans MT" w:hAnsi="Gill Sans MT"/>
          <w:sz w:val="24"/>
          <w:szCs w:val="24"/>
        </w:rPr>
        <w:t xml:space="preserve"> </w:t>
      </w:r>
      <w:proofErr w:type="spellStart"/>
      <w:r w:rsidRPr="00814979">
        <w:rPr>
          <w:rFonts w:ascii="Gill Sans MT" w:hAnsi="Gill Sans MT"/>
          <w:sz w:val="24"/>
          <w:szCs w:val="24"/>
        </w:rPr>
        <w:t>gariepinus</w:t>
      </w:r>
      <w:proofErr w:type="spellEnd"/>
      <w:r w:rsidRPr="00814979">
        <w:rPr>
          <w:rFonts w:ascii="Gill Sans MT" w:hAnsi="Gill Sans MT"/>
          <w:sz w:val="24"/>
          <w:szCs w:val="24"/>
        </w:rPr>
        <w:t>) are proposed as the core species. Together they account for essentially all of Uganda's farmed-fish output, are well adapted to the local climate, and are bo</w:t>
      </w:r>
      <w:r w:rsidRPr="00814979">
        <w:rPr>
          <w:rFonts w:ascii="Gill Sans MT" w:hAnsi="Gill Sans MT"/>
          <w:sz w:val="24"/>
          <w:szCs w:val="24"/>
        </w:rPr>
        <w:t xml:space="preserve">th established, fast-moving items in Ugandan markets. Catfish also tolerates lower water quality and denser stocking than tilapia, which suits the limited pond space, while tilapia is the more widely eaten and </w:t>
      </w:r>
      <w:proofErr w:type="spellStart"/>
      <w:r w:rsidRPr="00814979">
        <w:rPr>
          <w:rFonts w:ascii="Gill Sans MT" w:hAnsi="Gill Sans MT"/>
          <w:sz w:val="24"/>
          <w:szCs w:val="24"/>
        </w:rPr>
        <w:t>recognised</w:t>
      </w:r>
      <w:proofErr w:type="spellEnd"/>
      <w:r w:rsidRPr="00814979">
        <w:rPr>
          <w:rFonts w:ascii="Gill Sans MT" w:hAnsi="Gill Sans MT"/>
          <w:sz w:val="24"/>
          <w:szCs w:val="24"/>
        </w:rPr>
        <w:t xml:space="preserve"> table fish.</w:t>
      </w:r>
    </w:p>
    <w:p w:rsidR="00BD39DE" w:rsidRPr="00814979" w:rsidRDefault="005A4BE1">
      <w:pPr>
        <w:pStyle w:val="Heading1"/>
        <w:pBdr>
          <w:bottom w:val="single" w:sz="6" w:space="4" w:color="1F3864"/>
        </w:pBdr>
        <w:spacing w:before="320" w:after="160"/>
        <w:rPr>
          <w:rFonts w:ascii="Gill Sans MT" w:hAnsi="Gill Sans MT"/>
          <w:sz w:val="24"/>
          <w:szCs w:val="24"/>
        </w:rPr>
      </w:pPr>
      <w:r w:rsidRPr="00814979">
        <w:rPr>
          <w:rFonts w:ascii="Gill Sans MT" w:hAnsi="Gill Sans MT"/>
          <w:b/>
          <w:bCs/>
          <w:color w:val="1F3864"/>
          <w:sz w:val="24"/>
          <w:szCs w:val="24"/>
        </w:rPr>
        <w:t xml:space="preserve">3. Market Analysis and </w:t>
      </w:r>
      <w:r w:rsidRPr="00814979">
        <w:rPr>
          <w:rFonts w:ascii="Gill Sans MT" w:hAnsi="Gill Sans MT"/>
          <w:b/>
          <w:bCs/>
          <w:color w:val="1F3864"/>
          <w:sz w:val="24"/>
          <w:szCs w:val="24"/>
        </w:rPr>
        <w:t>Demand</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3.1 National Market Context</w:t>
      </w:r>
    </w:p>
    <w:p w:rsidR="00BD39DE" w:rsidRPr="00814979" w:rsidRDefault="005A4BE1">
      <w:pPr>
        <w:spacing w:after="160"/>
        <w:rPr>
          <w:rFonts w:ascii="Gill Sans MT" w:hAnsi="Gill Sans MT"/>
          <w:sz w:val="24"/>
          <w:szCs w:val="24"/>
        </w:rPr>
      </w:pPr>
      <w:r w:rsidRPr="00814979">
        <w:rPr>
          <w:rFonts w:ascii="Gill Sans MT" w:hAnsi="Gill Sans MT"/>
          <w:sz w:val="24"/>
          <w:szCs w:val="24"/>
        </w:rPr>
        <w:t>Uganda's aquaculture sector has grown from a government-supported base into one of the country's more dynamic agricultural sub-sectors.</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 xml:space="preserve">The country's first national aquaculture census recorded 65,444 metric </w:t>
      </w:r>
      <w:proofErr w:type="spellStart"/>
      <w:r w:rsidRPr="00814979">
        <w:rPr>
          <w:rFonts w:ascii="Gill Sans MT" w:hAnsi="Gill Sans MT"/>
          <w:sz w:val="24"/>
          <w:szCs w:val="24"/>
        </w:rPr>
        <w:t>tonnes</w:t>
      </w:r>
      <w:proofErr w:type="spellEnd"/>
      <w:r w:rsidRPr="00814979">
        <w:rPr>
          <w:rFonts w:ascii="Gill Sans MT" w:hAnsi="Gill Sans MT"/>
          <w:sz w:val="24"/>
          <w:szCs w:val="24"/>
        </w:rPr>
        <w:t xml:space="preserve"> of farm</w:t>
      </w:r>
      <w:r w:rsidRPr="00814979">
        <w:rPr>
          <w:rFonts w:ascii="Gill Sans MT" w:hAnsi="Gill Sans MT"/>
          <w:sz w:val="24"/>
          <w:szCs w:val="24"/>
        </w:rPr>
        <w:t>ed fish produced in the year to June 2025 — tilapia alone made up over four-fifths of that output, with catfish the clear second species.</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Tilapia and catfish are described by industry sources as the fish that turned Uganda's fisheries sub-sector into its s</w:t>
      </w:r>
      <w:r w:rsidRPr="00814979">
        <w:rPr>
          <w:rFonts w:ascii="Gill Sans MT" w:hAnsi="Gill Sans MT"/>
          <w:sz w:val="24"/>
          <w:szCs w:val="24"/>
        </w:rPr>
        <w:t>econd-highest agricultural foreign-exchange earner.</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Continent-wide, sub-Saharan Africa's fish consumption is projected to nearly triple by 2050 as population grows, with tilapia identified as the species best placed to meet that demand because it is scalab</w:t>
      </w:r>
      <w:r w:rsidRPr="00814979">
        <w:rPr>
          <w:rFonts w:ascii="Gill Sans MT" w:hAnsi="Gill Sans MT"/>
          <w:sz w:val="24"/>
          <w:szCs w:val="24"/>
        </w:rPr>
        <w:t>le, affordable, and sustainable to farm.</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Uganda's climate — equatorial temperatures, two rainy seasons, and abundant water sources — is repeatedly cited as ideal for both tilapia and catfish farming.</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3.2 Local (Kyengera) Market Drivers</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Kyengera is one of t</w:t>
      </w:r>
      <w:r w:rsidRPr="00814979">
        <w:rPr>
          <w:rFonts w:ascii="Gill Sans MT" w:hAnsi="Gill Sans MT"/>
          <w:sz w:val="24"/>
          <w:szCs w:val="24"/>
        </w:rPr>
        <w:t>he fastest-growing satellite towns around Kampala, with a rising middle-income population that increasingly buys fish rather than relying only on wild catch</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The town sits directly on the Kampala–</w:t>
      </w:r>
      <w:proofErr w:type="spellStart"/>
      <w:r w:rsidRPr="00814979">
        <w:rPr>
          <w:rFonts w:ascii="Gill Sans MT" w:hAnsi="Gill Sans MT"/>
          <w:sz w:val="24"/>
          <w:szCs w:val="24"/>
        </w:rPr>
        <w:t>Masaka</w:t>
      </w:r>
      <w:proofErr w:type="spellEnd"/>
      <w:r w:rsidRPr="00814979">
        <w:rPr>
          <w:rFonts w:ascii="Gill Sans MT" w:hAnsi="Gill Sans MT"/>
          <w:sz w:val="24"/>
          <w:szCs w:val="24"/>
        </w:rPr>
        <w:t xml:space="preserve"> highway, giving daily footfall of </w:t>
      </w:r>
      <w:proofErr w:type="spellStart"/>
      <w:r w:rsidRPr="00814979">
        <w:rPr>
          <w:rFonts w:ascii="Gill Sans MT" w:hAnsi="Gill Sans MT"/>
          <w:sz w:val="24"/>
          <w:szCs w:val="24"/>
        </w:rPr>
        <w:t>travellers</w:t>
      </w:r>
      <w:proofErr w:type="spellEnd"/>
      <w:r w:rsidRPr="00814979">
        <w:rPr>
          <w:rFonts w:ascii="Gill Sans MT" w:hAnsi="Gill Sans MT"/>
          <w:sz w:val="24"/>
          <w:szCs w:val="24"/>
        </w:rPr>
        <w:t>, transpor</w:t>
      </w:r>
      <w:r w:rsidRPr="00814979">
        <w:rPr>
          <w:rFonts w:ascii="Gill Sans MT" w:hAnsi="Gill Sans MT"/>
          <w:sz w:val="24"/>
          <w:szCs w:val="24"/>
        </w:rPr>
        <w:t>ters, and traders who buy fresh food along the route</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Roadside restaurants and "fish joints", local markets, and small hotels in and around Kyengera currently rely on fish trucked in from Lake Victoria landing sites, which is not always fresh, consistent, o</w:t>
      </w:r>
      <w:r w:rsidRPr="00814979">
        <w:rPr>
          <w:rFonts w:ascii="Gill Sans MT" w:hAnsi="Gill Sans MT"/>
          <w:sz w:val="24"/>
          <w:szCs w:val="24"/>
        </w:rPr>
        <w:t>r competitively priced</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A home farm selling live or freshly harvested fish has a clear freshness and convenience advantage over fish that has travelled from the lake</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3.3 Target Customers</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 xml:space="preserve">Households in Kyengera and </w:t>
      </w:r>
      <w:proofErr w:type="spellStart"/>
      <w:r w:rsidRPr="00814979">
        <w:rPr>
          <w:rFonts w:ascii="Gill Sans MT" w:hAnsi="Gill Sans MT"/>
          <w:sz w:val="24"/>
          <w:szCs w:val="24"/>
        </w:rPr>
        <w:t>neighbouring</w:t>
      </w:r>
      <w:proofErr w:type="spellEnd"/>
      <w:r w:rsidRPr="00814979">
        <w:rPr>
          <w:rFonts w:ascii="Gill Sans MT" w:hAnsi="Gill Sans MT"/>
          <w:sz w:val="24"/>
          <w:szCs w:val="24"/>
        </w:rPr>
        <w:t xml:space="preserve"> estates buying for home cookin</w:t>
      </w:r>
      <w:r w:rsidRPr="00814979">
        <w:rPr>
          <w:rFonts w:ascii="Gill Sans MT" w:hAnsi="Gill Sans MT"/>
          <w:sz w:val="24"/>
          <w:szCs w:val="24"/>
        </w:rPr>
        <w:t>g</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Local restaurants, bars, and roadside "fish joints" needing a steady weekly supply</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Small hotels/guesthouses along the Kampala–</w:t>
      </w:r>
      <w:proofErr w:type="spellStart"/>
      <w:r w:rsidRPr="00814979">
        <w:rPr>
          <w:rFonts w:ascii="Gill Sans MT" w:hAnsi="Gill Sans MT"/>
          <w:sz w:val="24"/>
          <w:szCs w:val="24"/>
        </w:rPr>
        <w:t>Masaka</w:t>
      </w:r>
      <w:proofErr w:type="spellEnd"/>
      <w:r w:rsidRPr="00814979">
        <w:rPr>
          <w:rFonts w:ascii="Gill Sans MT" w:hAnsi="Gill Sans MT"/>
          <w:sz w:val="24"/>
          <w:szCs w:val="24"/>
        </w:rPr>
        <w:t xml:space="preserve"> corridor</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 xml:space="preserve">Market vendors in Kyengera and nearby </w:t>
      </w:r>
      <w:proofErr w:type="spellStart"/>
      <w:r w:rsidRPr="00814979">
        <w:rPr>
          <w:rFonts w:ascii="Gill Sans MT" w:hAnsi="Gill Sans MT"/>
          <w:sz w:val="24"/>
          <w:szCs w:val="24"/>
        </w:rPr>
        <w:t>Nsangi</w:t>
      </w:r>
      <w:proofErr w:type="spellEnd"/>
      <w:r w:rsidRPr="00814979">
        <w:rPr>
          <w:rFonts w:ascii="Gill Sans MT" w:hAnsi="Gill Sans MT"/>
          <w:sz w:val="24"/>
          <w:szCs w:val="24"/>
        </w:rPr>
        <w:t>/</w:t>
      </w:r>
      <w:proofErr w:type="spellStart"/>
      <w:r w:rsidRPr="00814979">
        <w:rPr>
          <w:rFonts w:ascii="Gill Sans MT" w:hAnsi="Gill Sans MT"/>
          <w:sz w:val="24"/>
          <w:szCs w:val="24"/>
        </w:rPr>
        <w:t>Kajjansi</w:t>
      </w:r>
      <w:proofErr w:type="spellEnd"/>
      <w:r w:rsidRPr="00814979">
        <w:rPr>
          <w:rFonts w:ascii="Gill Sans MT" w:hAnsi="Gill Sans MT"/>
          <w:sz w:val="24"/>
          <w:szCs w:val="24"/>
        </w:rPr>
        <w:t xml:space="preserve"> who resell fresh fish</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Other small-scale farmers, as a futu</w:t>
      </w:r>
      <w:r w:rsidRPr="00814979">
        <w:rPr>
          <w:rFonts w:ascii="Gill Sans MT" w:hAnsi="Gill Sans MT"/>
          <w:sz w:val="24"/>
          <w:szCs w:val="24"/>
        </w:rPr>
        <w:t>re buyer of fingerlings once the operation is established</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3.4 Competitive Position</w:t>
      </w:r>
    </w:p>
    <w:p w:rsidR="00BD39DE" w:rsidRPr="00814979" w:rsidRDefault="005A4BE1">
      <w:pPr>
        <w:spacing w:after="160"/>
        <w:rPr>
          <w:rFonts w:ascii="Gill Sans MT" w:hAnsi="Gill Sans MT"/>
          <w:sz w:val="24"/>
          <w:szCs w:val="24"/>
        </w:rPr>
      </w:pPr>
      <w:r w:rsidRPr="00814979">
        <w:rPr>
          <w:rFonts w:ascii="Gill Sans MT" w:hAnsi="Gill Sans MT"/>
          <w:sz w:val="24"/>
          <w:szCs w:val="24"/>
        </w:rPr>
        <w:t xml:space="preserve">Competition comes mainly from wild-caught fish trucked in from Lake Victoria and from the very small number of other fish farms in the immediate area. The farm's advantages </w:t>
      </w:r>
      <w:r w:rsidRPr="00814979">
        <w:rPr>
          <w:rFonts w:ascii="Gill Sans MT" w:hAnsi="Gill Sans MT"/>
          <w:sz w:val="24"/>
          <w:szCs w:val="24"/>
        </w:rPr>
        <w:t>are proximity (fish sold same-day, live or freshly harvested), reliability of supply through the independent well/pump system, and the ability to build direct relationships with a handful of repeat commercial buyers rather than competing purely on price in</w:t>
      </w:r>
      <w:r w:rsidRPr="00814979">
        <w:rPr>
          <w:rFonts w:ascii="Gill Sans MT" w:hAnsi="Gill Sans MT"/>
          <w:sz w:val="24"/>
          <w:szCs w:val="24"/>
        </w:rPr>
        <w:t xml:space="preserve"> the open market.</w:t>
      </w:r>
    </w:p>
    <w:p w:rsidR="00BD39DE" w:rsidRPr="00814979" w:rsidRDefault="005A4BE1">
      <w:pPr>
        <w:pStyle w:val="Heading1"/>
        <w:pBdr>
          <w:bottom w:val="single" w:sz="6" w:space="4" w:color="1F3864"/>
        </w:pBdr>
        <w:spacing w:before="320" w:after="160"/>
        <w:rPr>
          <w:rFonts w:ascii="Gill Sans MT" w:hAnsi="Gill Sans MT"/>
          <w:sz w:val="24"/>
          <w:szCs w:val="24"/>
        </w:rPr>
      </w:pPr>
      <w:r w:rsidRPr="00814979">
        <w:rPr>
          <w:rFonts w:ascii="Gill Sans MT" w:hAnsi="Gill Sans MT"/>
          <w:b/>
          <w:bCs/>
          <w:color w:val="1F3864"/>
          <w:sz w:val="24"/>
          <w:szCs w:val="24"/>
        </w:rPr>
        <w:t>4. SWOT Analysis</w:t>
      </w:r>
    </w:p>
    <w:tbl>
      <w:tblPr>
        <w:tblW w:w="6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200"/>
      </w:tblGrid>
      <w:tr w:rsidR="00BD39DE" w:rsidRPr="00814979">
        <w:tblPrEx>
          <w:tblCellMar>
            <w:top w:w="0" w:type="dxa"/>
            <w:bottom w:w="0" w:type="dxa"/>
          </w:tblCellMar>
        </w:tblPrEx>
        <w:tc>
          <w:tcPr>
            <w:tcW w:w="3200" w:type="dxa"/>
            <w:shd w:val="clear" w:color="auto" w:fill="EAF1F8"/>
            <w:tcMar>
              <w:top w:w="160" w:type="dxa"/>
              <w:left w:w="160" w:type="dxa"/>
              <w:bottom w:w="160" w:type="dxa"/>
              <w:right w:w="160" w:type="dxa"/>
            </w:tcMar>
          </w:tcPr>
          <w:p w:rsidR="00BD39DE" w:rsidRPr="00814979" w:rsidRDefault="005A4BE1">
            <w:pPr>
              <w:spacing w:after="100"/>
              <w:rPr>
                <w:rFonts w:ascii="Gill Sans MT" w:hAnsi="Gill Sans MT"/>
                <w:sz w:val="24"/>
                <w:szCs w:val="24"/>
              </w:rPr>
            </w:pPr>
            <w:r w:rsidRPr="00814979">
              <w:rPr>
                <w:rFonts w:ascii="Gill Sans MT" w:hAnsi="Gill Sans MT"/>
                <w:b/>
                <w:bCs/>
                <w:color w:val="1F3864"/>
                <w:sz w:val="24"/>
                <w:szCs w:val="24"/>
              </w:rPr>
              <w:t>STRENGTHS</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Home-based site keeps overhead low and allows daily, hands-on supervision of the ponds</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Private borehole/well removes dependence on the town council's inconsistent piped water supply</w:t>
            </w:r>
          </w:p>
          <w:p w:rsidR="00BD39DE" w:rsidRPr="00814979" w:rsidRDefault="005A4BE1">
            <w:pPr>
              <w:pStyle w:val="ListParagraph"/>
              <w:numPr>
                <w:ilvl w:val="0"/>
                <w:numId w:val="2"/>
              </w:numPr>
              <w:spacing w:after="60"/>
              <w:rPr>
                <w:rFonts w:ascii="Gill Sans MT" w:hAnsi="Gill Sans MT"/>
                <w:sz w:val="24"/>
                <w:szCs w:val="24"/>
              </w:rPr>
            </w:pPr>
            <w:proofErr w:type="spellStart"/>
            <w:r w:rsidRPr="00814979">
              <w:rPr>
                <w:rFonts w:ascii="Gill Sans MT" w:hAnsi="Gill Sans MT"/>
                <w:sz w:val="24"/>
                <w:szCs w:val="24"/>
              </w:rPr>
              <w:t>Kyengera's</w:t>
            </w:r>
            <w:proofErr w:type="spellEnd"/>
            <w:r w:rsidRPr="00814979">
              <w:rPr>
                <w:rFonts w:ascii="Gill Sans MT" w:hAnsi="Gill Sans MT"/>
                <w:sz w:val="24"/>
                <w:szCs w:val="24"/>
              </w:rPr>
              <w:t xml:space="preserve"> location on the Kampala–</w:t>
            </w:r>
            <w:proofErr w:type="spellStart"/>
            <w:r w:rsidRPr="00814979">
              <w:rPr>
                <w:rFonts w:ascii="Gill Sans MT" w:hAnsi="Gill Sans MT"/>
                <w:sz w:val="24"/>
                <w:szCs w:val="24"/>
              </w:rPr>
              <w:t>Masaka</w:t>
            </w:r>
            <w:proofErr w:type="spellEnd"/>
            <w:r w:rsidRPr="00814979">
              <w:rPr>
                <w:rFonts w:ascii="Gill Sans MT" w:hAnsi="Gill Sans MT"/>
                <w:sz w:val="24"/>
                <w:szCs w:val="24"/>
              </w:rPr>
              <w:t xml:space="preserve"> highway gives quick access to Kampala, </w:t>
            </w:r>
            <w:proofErr w:type="spellStart"/>
            <w:r w:rsidRPr="00814979">
              <w:rPr>
                <w:rFonts w:ascii="Gill Sans MT" w:hAnsi="Gill Sans MT"/>
                <w:sz w:val="24"/>
                <w:szCs w:val="24"/>
              </w:rPr>
              <w:t>Kajjansi</w:t>
            </w:r>
            <w:proofErr w:type="spellEnd"/>
            <w:r w:rsidRPr="00814979">
              <w:rPr>
                <w:rFonts w:ascii="Gill Sans MT" w:hAnsi="Gill Sans MT"/>
                <w:sz w:val="24"/>
                <w:szCs w:val="24"/>
              </w:rPr>
              <w:t xml:space="preserve"> and </w:t>
            </w:r>
            <w:proofErr w:type="spellStart"/>
            <w:r w:rsidRPr="00814979">
              <w:rPr>
                <w:rFonts w:ascii="Gill Sans MT" w:hAnsi="Gill Sans MT"/>
                <w:sz w:val="24"/>
                <w:szCs w:val="24"/>
              </w:rPr>
              <w:t>Nsangi</w:t>
            </w:r>
            <w:proofErr w:type="spellEnd"/>
            <w:r w:rsidRPr="00814979">
              <w:rPr>
                <w:rFonts w:ascii="Gill Sans MT" w:hAnsi="Gill Sans MT"/>
                <w:sz w:val="24"/>
                <w:szCs w:val="24"/>
              </w:rPr>
              <w:t xml:space="preserve"> markets</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Two complementary species (tilapia and catfish) spre</w:t>
            </w:r>
            <w:r w:rsidRPr="00814979">
              <w:rPr>
                <w:rFonts w:ascii="Gill Sans MT" w:hAnsi="Gill Sans MT"/>
                <w:sz w:val="24"/>
                <w:szCs w:val="24"/>
              </w:rPr>
              <w:t>ad market and disease risk</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 xml:space="preserve">Low competition from established fish farms in the immediate </w:t>
            </w:r>
            <w:proofErr w:type="spellStart"/>
            <w:r w:rsidRPr="00814979">
              <w:rPr>
                <w:rFonts w:ascii="Gill Sans MT" w:hAnsi="Gill Sans MT"/>
                <w:sz w:val="24"/>
                <w:szCs w:val="24"/>
              </w:rPr>
              <w:t>neighbourhood</w:t>
            </w:r>
            <w:proofErr w:type="spellEnd"/>
          </w:p>
        </w:tc>
        <w:tc>
          <w:tcPr>
            <w:tcW w:w="3200" w:type="dxa"/>
            <w:shd w:val="clear" w:color="auto" w:fill="FCE8E8"/>
            <w:tcMar>
              <w:top w:w="160" w:type="dxa"/>
              <w:left w:w="160" w:type="dxa"/>
              <w:bottom w:w="160" w:type="dxa"/>
              <w:right w:w="160" w:type="dxa"/>
            </w:tcMar>
          </w:tcPr>
          <w:p w:rsidR="00BD39DE" w:rsidRPr="00814979" w:rsidRDefault="005A4BE1">
            <w:pPr>
              <w:spacing w:after="100"/>
              <w:rPr>
                <w:rFonts w:ascii="Gill Sans MT" w:hAnsi="Gill Sans MT"/>
                <w:sz w:val="24"/>
                <w:szCs w:val="24"/>
              </w:rPr>
            </w:pPr>
            <w:r w:rsidRPr="00814979">
              <w:rPr>
                <w:rFonts w:ascii="Gill Sans MT" w:hAnsi="Gill Sans MT"/>
                <w:b/>
                <w:bCs/>
                <w:color w:val="1F3864"/>
                <w:sz w:val="24"/>
                <w:szCs w:val="24"/>
              </w:rPr>
              <w:t>WEAKNESSES</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Limited land (50 x 100 ft) caps pond size and total production volume</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High upfront cost of drilling a well and installing a pump before any inc</w:t>
            </w:r>
            <w:r w:rsidRPr="00814979">
              <w:rPr>
                <w:rFonts w:ascii="Gill Sans MT" w:hAnsi="Gill Sans MT"/>
                <w:sz w:val="24"/>
                <w:szCs w:val="24"/>
              </w:rPr>
              <w:t>ome is earned</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First-time farmer with no track record, which may slow trust with wholesale buyers initially</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Vulnerable to power outages, which affect the water pump and aeration</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Working capital is modest, leaving little cushion for early setbacks</w:t>
            </w:r>
          </w:p>
        </w:tc>
      </w:tr>
      <w:tr w:rsidR="00BD39DE" w:rsidRPr="00814979">
        <w:tblPrEx>
          <w:tblCellMar>
            <w:top w:w="0" w:type="dxa"/>
            <w:bottom w:w="0" w:type="dxa"/>
          </w:tblCellMar>
        </w:tblPrEx>
        <w:tc>
          <w:tcPr>
            <w:tcW w:w="3200" w:type="dxa"/>
            <w:shd w:val="clear" w:color="auto" w:fill="E8F4E8"/>
            <w:tcMar>
              <w:top w:w="160" w:type="dxa"/>
              <w:left w:w="160" w:type="dxa"/>
              <w:bottom w:w="160" w:type="dxa"/>
              <w:right w:w="160" w:type="dxa"/>
            </w:tcMar>
          </w:tcPr>
          <w:p w:rsidR="00BD39DE" w:rsidRPr="00814979" w:rsidRDefault="005A4BE1">
            <w:pPr>
              <w:spacing w:after="100"/>
              <w:rPr>
                <w:rFonts w:ascii="Gill Sans MT" w:hAnsi="Gill Sans MT"/>
                <w:sz w:val="24"/>
                <w:szCs w:val="24"/>
              </w:rPr>
            </w:pPr>
            <w:r w:rsidRPr="00814979">
              <w:rPr>
                <w:rFonts w:ascii="Gill Sans MT" w:hAnsi="Gill Sans MT"/>
                <w:b/>
                <w:bCs/>
                <w:color w:val="1F3864"/>
                <w:sz w:val="24"/>
                <w:szCs w:val="24"/>
              </w:rPr>
              <w:t>OPPORTUNI</w:t>
            </w:r>
            <w:r w:rsidRPr="00814979">
              <w:rPr>
                <w:rFonts w:ascii="Gill Sans MT" w:hAnsi="Gill Sans MT"/>
                <w:b/>
                <w:bCs/>
                <w:color w:val="1F3864"/>
                <w:sz w:val="24"/>
                <w:szCs w:val="24"/>
              </w:rPr>
              <w:t>TIES</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Uganda's farmed-fish output is growing fast, and tilapia and catfish together already account for practically all of it — an established, government-backed market</w:t>
            </w:r>
          </w:p>
          <w:p w:rsidR="00BD39DE" w:rsidRPr="00814979" w:rsidRDefault="005A4BE1">
            <w:pPr>
              <w:pStyle w:val="ListParagraph"/>
              <w:numPr>
                <w:ilvl w:val="0"/>
                <w:numId w:val="2"/>
              </w:numPr>
              <w:spacing w:after="60"/>
              <w:rPr>
                <w:rFonts w:ascii="Gill Sans MT" w:hAnsi="Gill Sans MT"/>
                <w:sz w:val="24"/>
                <w:szCs w:val="24"/>
              </w:rPr>
            </w:pPr>
            <w:proofErr w:type="spellStart"/>
            <w:r w:rsidRPr="00814979">
              <w:rPr>
                <w:rFonts w:ascii="Gill Sans MT" w:hAnsi="Gill Sans MT"/>
                <w:sz w:val="24"/>
                <w:szCs w:val="24"/>
              </w:rPr>
              <w:t>Kyengera's</w:t>
            </w:r>
            <w:proofErr w:type="spellEnd"/>
            <w:r w:rsidRPr="00814979">
              <w:rPr>
                <w:rFonts w:ascii="Gill Sans MT" w:hAnsi="Gill Sans MT"/>
                <w:sz w:val="24"/>
                <w:szCs w:val="24"/>
              </w:rPr>
              <w:t xml:space="preserve"> growing population of middle-income households and the surrounding rental com</w:t>
            </w:r>
            <w:r w:rsidRPr="00814979">
              <w:rPr>
                <w:rFonts w:ascii="Gill Sans MT" w:hAnsi="Gill Sans MT"/>
                <w:sz w:val="24"/>
                <w:szCs w:val="24"/>
              </w:rPr>
              <w:t>munities buy fresh fish regularly</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Nearby restaurants, roadside eateries ("fish joints") and hotels in Kyengera/</w:t>
            </w:r>
            <w:proofErr w:type="spellStart"/>
            <w:r w:rsidRPr="00814979">
              <w:rPr>
                <w:rFonts w:ascii="Gill Sans MT" w:hAnsi="Gill Sans MT"/>
                <w:sz w:val="24"/>
                <w:szCs w:val="24"/>
              </w:rPr>
              <w:t>Kajjansi</w:t>
            </w:r>
            <w:proofErr w:type="spellEnd"/>
            <w:r w:rsidRPr="00814979">
              <w:rPr>
                <w:rFonts w:ascii="Gill Sans MT" w:hAnsi="Gill Sans MT"/>
                <w:sz w:val="24"/>
                <w:szCs w:val="24"/>
              </w:rPr>
              <w:t xml:space="preserve"> are underserved by consistent local suppliers</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Room to add value later — smoking, filleting, or selling fingerlings to other small farmers</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Potential to sell fingerlings/ju</w:t>
            </w:r>
            <w:r w:rsidRPr="00814979">
              <w:rPr>
                <w:rFonts w:ascii="Gill Sans MT" w:hAnsi="Gill Sans MT"/>
                <w:sz w:val="24"/>
                <w:szCs w:val="24"/>
              </w:rPr>
              <w:t>veniles to other small-scale farmers as the operation matures</w:t>
            </w:r>
          </w:p>
        </w:tc>
        <w:tc>
          <w:tcPr>
            <w:tcW w:w="3200" w:type="dxa"/>
            <w:shd w:val="clear" w:color="auto" w:fill="FDF3D9"/>
            <w:tcMar>
              <w:top w:w="160" w:type="dxa"/>
              <w:left w:w="160" w:type="dxa"/>
              <w:bottom w:w="160" w:type="dxa"/>
              <w:right w:w="160" w:type="dxa"/>
            </w:tcMar>
          </w:tcPr>
          <w:p w:rsidR="00BD39DE" w:rsidRPr="00814979" w:rsidRDefault="005A4BE1">
            <w:pPr>
              <w:spacing w:after="100"/>
              <w:rPr>
                <w:rFonts w:ascii="Gill Sans MT" w:hAnsi="Gill Sans MT"/>
                <w:sz w:val="24"/>
                <w:szCs w:val="24"/>
              </w:rPr>
            </w:pPr>
            <w:r w:rsidRPr="00814979">
              <w:rPr>
                <w:rFonts w:ascii="Gill Sans MT" w:hAnsi="Gill Sans MT"/>
                <w:b/>
                <w:bCs/>
                <w:color w:val="1F3864"/>
                <w:sz w:val="24"/>
                <w:szCs w:val="24"/>
              </w:rPr>
              <w:t>THREATS</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Disease or water-quality problems in a small, enclosed system can wipe out a whole pond quickly</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Rising feed prices, which are the single largest recurring cost</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Theft of fish or equipment</w:t>
            </w:r>
            <w:r w:rsidRPr="00814979">
              <w:rPr>
                <w:rFonts w:ascii="Gill Sans MT" w:hAnsi="Gill Sans MT"/>
                <w:sz w:val="24"/>
                <w:szCs w:val="24"/>
              </w:rPr>
              <w:t xml:space="preserve"> in a home compound if security is weak</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Competition from Lake Victoria wild-caught fish sold cheaply nearby</w:t>
            </w:r>
          </w:p>
          <w:p w:rsidR="00BD39DE" w:rsidRPr="00814979" w:rsidRDefault="005A4BE1">
            <w:pPr>
              <w:pStyle w:val="ListParagraph"/>
              <w:numPr>
                <w:ilvl w:val="0"/>
                <w:numId w:val="2"/>
              </w:numPr>
              <w:spacing w:after="60"/>
              <w:rPr>
                <w:rFonts w:ascii="Gill Sans MT" w:hAnsi="Gill Sans MT"/>
                <w:sz w:val="24"/>
                <w:szCs w:val="24"/>
              </w:rPr>
            </w:pPr>
            <w:r w:rsidRPr="00814979">
              <w:rPr>
                <w:rFonts w:ascii="Gill Sans MT" w:hAnsi="Gill Sans MT"/>
                <w:sz w:val="24"/>
                <w:szCs w:val="24"/>
              </w:rPr>
              <w:t>Erratic electricity supply affecting the borehole pump</w:t>
            </w:r>
          </w:p>
        </w:tc>
      </w:tr>
    </w:tbl>
    <w:p w:rsidR="00BD39DE" w:rsidRPr="00814979" w:rsidRDefault="00BD39DE">
      <w:pPr>
        <w:spacing w:before="200"/>
        <w:rPr>
          <w:rFonts w:ascii="Gill Sans MT" w:hAnsi="Gill Sans MT"/>
          <w:sz w:val="24"/>
          <w:szCs w:val="24"/>
        </w:rPr>
      </w:pPr>
    </w:p>
    <w:p w:rsidR="00BD39DE" w:rsidRPr="00814979" w:rsidRDefault="005A4BE1">
      <w:pPr>
        <w:pStyle w:val="Heading1"/>
        <w:pBdr>
          <w:bottom w:val="single" w:sz="6" w:space="4" w:color="1F3864"/>
        </w:pBdr>
        <w:spacing w:before="320" w:after="160"/>
        <w:rPr>
          <w:rFonts w:ascii="Gill Sans MT" w:hAnsi="Gill Sans MT"/>
          <w:sz w:val="24"/>
          <w:szCs w:val="24"/>
        </w:rPr>
      </w:pPr>
      <w:r w:rsidRPr="00814979">
        <w:rPr>
          <w:rFonts w:ascii="Gill Sans MT" w:hAnsi="Gill Sans MT"/>
          <w:b/>
          <w:bCs/>
          <w:color w:val="1F3864"/>
          <w:sz w:val="24"/>
          <w:szCs w:val="24"/>
        </w:rPr>
        <w:t>5. Operations Plan</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5.1 Site Development (Months 1–2)</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Drill/dig the well and install the submersible pump</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Lay pipework from the well to the ponds and overhead tank</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Excavate and line the tilapia and catfish ponds; construct the nursery tank</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Fence the plot and build a small feed/equipment store</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5.2 Stocking (Month 3)</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Source certified fingerlings from a licensed hatchery (avoid wild-caught fry, which grow unevenly and c</w:t>
      </w:r>
      <w:r w:rsidRPr="00814979">
        <w:rPr>
          <w:rFonts w:ascii="Gill Sans MT" w:hAnsi="Gill Sans MT"/>
          <w:sz w:val="24"/>
          <w:szCs w:val="24"/>
        </w:rPr>
        <w:t>arry disease risk)</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Stock tilapia at a modest density suited to a first-time operator, e.g. 3–4 fingerlings per m²</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Stock catfish at a higher density, e.g. 10–15 fingerlings per m², given its tolerance for closer confinement</w:t>
      </w:r>
    </w:p>
    <w:p w:rsidR="00BD39DE" w:rsidRPr="00814979" w:rsidRDefault="005A4BE1">
      <w:pPr>
        <w:pStyle w:val="ListParagraph"/>
        <w:numPr>
          <w:ilvl w:val="0"/>
          <w:numId w:val="2"/>
        </w:numPr>
        <w:spacing w:after="80"/>
        <w:rPr>
          <w:rFonts w:ascii="Gill Sans MT" w:hAnsi="Gill Sans MT"/>
          <w:sz w:val="24"/>
          <w:szCs w:val="24"/>
        </w:rPr>
      </w:pPr>
      <w:proofErr w:type="spellStart"/>
      <w:r w:rsidRPr="00814979">
        <w:rPr>
          <w:rFonts w:ascii="Gill Sans MT" w:hAnsi="Gill Sans MT"/>
          <w:sz w:val="24"/>
          <w:szCs w:val="24"/>
        </w:rPr>
        <w:t>Acclimatise</w:t>
      </w:r>
      <w:proofErr w:type="spellEnd"/>
      <w:r w:rsidRPr="00814979">
        <w:rPr>
          <w:rFonts w:ascii="Gill Sans MT" w:hAnsi="Gill Sans MT"/>
          <w:sz w:val="24"/>
          <w:szCs w:val="24"/>
        </w:rPr>
        <w:t xml:space="preserve"> all new stock in the </w:t>
      </w:r>
      <w:r w:rsidRPr="00814979">
        <w:rPr>
          <w:rFonts w:ascii="Gill Sans MT" w:hAnsi="Gill Sans MT"/>
          <w:sz w:val="24"/>
          <w:szCs w:val="24"/>
        </w:rPr>
        <w:t>nursery tank for 1–2 weeks before moving to grow-out ponds</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5.3 Grow-out and Daily Management (Months 3–8)</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Feed twice daily with a commercial floating feed appropriate to each species and growth stage</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Monitor water quality (oxygen, pH, turbidity) weekly; ex</w:t>
      </w:r>
      <w:r w:rsidRPr="00814979">
        <w:rPr>
          <w:rFonts w:ascii="Gill Sans MT" w:hAnsi="Gill Sans MT"/>
          <w:sz w:val="24"/>
          <w:szCs w:val="24"/>
        </w:rPr>
        <w:t>change a portion of pond water regularly using the pump</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Keep simple written records of feeding, mortality, and water changes</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Tilapia typically reach table size (300–500 g) in 6–8 months; catfish often reach 0.8–1.2 kg in a similar window under good feeding</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5.4 Harvest and Sales (Month 8 onward)</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Stagger harvests where possible so fish are sold fresh in small, regular batches rather than one large glut</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Sell live or freshly harvested fish directly from the farm, plus pre-arranged deliveries to 2–3 anchor buyer</w:t>
      </w:r>
      <w:r w:rsidRPr="00814979">
        <w:rPr>
          <w:rFonts w:ascii="Gill Sans MT" w:hAnsi="Gill Sans MT"/>
          <w:sz w:val="24"/>
          <w:szCs w:val="24"/>
        </w:rPr>
        <w:t>s (a restaurant, a market vendor, a guesthouse)</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Re-stock each pond within 1–2 weeks of harvest to keep the cycle continuous</w:t>
      </w:r>
    </w:p>
    <w:p w:rsidR="00BD39DE" w:rsidRPr="00814979" w:rsidRDefault="005A4BE1">
      <w:pPr>
        <w:pStyle w:val="Heading1"/>
        <w:pBdr>
          <w:bottom w:val="single" w:sz="6" w:space="4" w:color="1F3864"/>
        </w:pBdr>
        <w:spacing w:before="320" w:after="160"/>
        <w:rPr>
          <w:rFonts w:ascii="Gill Sans MT" w:hAnsi="Gill Sans MT"/>
          <w:sz w:val="24"/>
          <w:szCs w:val="24"/>
        </w:rPr>
      </w:pPr>
      <w:r w:rsidRPr="00814979">
        <w:rPr>
          <w:rFonts w:ascii="Gill Sans MT" w:hAnsi="Gill Sans MT"/>
          <w:b/>
          <w:bCs/>
          <w:color w:val="1F3864"/>
          <w:sz w:val="24"/>
          <w:szCs w:val="24"/>
        </w:rPr>
        <w:t>6. Marketing Strategy</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 xml:space="preserve">Word of mouth in the immediate </w:t>
      </w:r>
      <w:proofErr w:type="spellStart"/>
      <w:r w:rsidRPr="00814979">
        <w:rPr>
          <w:rFonts w:ascii="Gill Sans MT" w:hAnsi="Gill Sans MT"/>
          <w:sz w:val="24"/>
          <w:szCs w:val="24"/>
        </w:rPr>
        <w:t>neighbourhood</w:t>
      </w:r>
      <w:proofErr w:type="spellEnd"/>
      <w:r w:rsidRPr="00814979">
        <w:rPr>
          <w:rFonts w:ascii="Gill Sans MT" w:hAnsi="Gill Sans MT"/>
          <w:sz w:val="24"/>
          <w:szCs w:val="24"/>
        </w:rPr>
        <w:t>, backed by a simple signboard at the plot</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Direct visits to nearby</w:t>
      </w:r>
      <w:r w:rsidRPr="00814979">
        <w:rPr>
          <w:rFonts w:ascii="Gill Sans MT" w:hAnsi="Gill Sans MT"/>
          <w:sz w:val="24"/>
          <w:szCs w:val="24"/>
        </w:rPr>
        <w:t xml:space="preserve"> restaurants, bars, and guesthouses along the Kampala–</w:t>
      </w:r>
      <w:proofErr w:type="spellStart"/>
      <w:r w:rsidRPr="00814979">
        <w:rPr>
          <w:rFonts w:ascii="Gill Sans MT" w:hAnsi="Gill Sans MT"/>
          <w:sz w:val="24"/>
          <w:szCs w:val="24"/>
        </w:rPr>
        <w:t>Masaka</w:t>
      </w:r>
      <w:proofErr w:type="spellEnd"/>
      <w:r w:rsidRPr="00814979">
        <w:rPr>
          <w:rFonts w:ascii="Gill Sans MT" w:hAnsi="Gill Sans MT"/>
          <w:sz w:val="24"/>
          <w:szCs w:val="24"/>
        </w:rPr>
        <w:t xml:space="preserve"> road to agree standing weekly orders</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A WhatsApp/phone contact list of regular buyers, notified ahead of each harvest</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Competitive, transparent pricing pegged to prevailing Kyengera/</w:t>
      </w:r>
      <w:proofErr w:type="spellStart"/>
      <w:r w:rsidRPr="00814979">
        <w:rPr>
          <w:rFonts w:ascii="Gill Sans MT" w:hAnsi="Gill Sans MT"/>
          <w:sz w:val="24"/>
          <w:szCs w:val="24"/>
        </w:rPr>
        <w:t>Kajjansi</w:t>
      </w:r>
      <w:proofErr w:type="spellEnd"/>
      <w:r w:rsidRPr="00814979">
        <w:rPr>
          <w:rFonts w:ascii="Gill Sans MT" w:hAnsi="Gill Sans MT"/>
          <w:sz w:val="24"/>
          <w:szCs w:val="24"/>
        </w:rPr>
        <w:t xml:space="preserve"> market</w:t>
      </w:r>
      <w:r w:rsidRPr="00814979">
        <w:rPr>
          <w:rFonts w:ascii="Gill Sans MT" w:hAnsi="Gill Sans MT"/>
          <w:sz w:val="24"/>
          <w:szCs w:val="24"/>
        </w:rPr>
        <w:t xml:space="preserve"> rates for fresh tilapia and catfish</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Emphasis on freshness — "harvested same day" — as the key differentiator from lake fish trucked in from a distance</w:t>
      </w:r>
    </w:p>
    <w:p w:rsidR="00BD39DE" w:rsidRPr="00814979" w:rsidRDefault="005A4BE1">
      <w:pPr>
        <w:pStyle w:val="Heading1"/>
        <w:pBdr>
          <w:bottom w:val="single" w:sz="6" w:space="4" w:color="1F3864"/>
        </w:pBdr>
        <w:spacing w:before="320" w:after="160"/>
        <w:rPr>
          <w:rFonts w:ascii="Gill Sans MT" w:hAnsi="Gill Sans MT"/>
          <w:sz w:val="24"/>
          <w:szCs w:val="24"/>
        </w:rPr>
      </w:pPr>
      <w:r w:rsidRPr="00814979">
        <w:rPr>
          <w:rFonts w:ascii="Gill Sans MT" w:hAnsi="Gill Sans MT"/>
          <w:b/>
          <w:bCs/>
          <w:color w:val="1F3864"/>
          <w:sz w:val="24"/>
          <w:szCs w:val="24"/>
        </w:rPr>
        <w:t xml:space="preserve">7. </w:t>
      </w:r>
      <w:proofErr w:type="spellStart"/>
      <w:r w:rsidRPr="00814979">
        <w:rPr>
          <w:rFonts w:ascii="Gill Sans MT" w:hAnsi="Gill Sans MT"/>
          <w:b/>
          <w:bCs/>
          <w:color w:val="1F3864"/>
          <w:sz w:val="24"/>
          <w:szCs w:val="24"/>
        </w:rPr>
        <w:t>Organisation</w:t>
      </w:r>
      <w:proofErr w:type="spellEnd"/>
      <w:r w:rsidRPr="00814979">
        <w:rPr>
          <w:rFonts w:ascii="Gill Sans MT" w:hAnsi="Gill Sans MT"/>
          <w:b/>
          <w:bCs/>
          <w:color w:val="1F3864"/>
          <w:sz w:val="24"/>
          <w:szCs w:val="24"/>
        </w:rPr>
        <w:t xml:space="preserve"> and Management</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Owner-manager: oversees the farm, handles buyer relationships and finance</w:t>
      </w:r>
      <w:r w:rsidRPr="00814979">
        <w:rPr>
          <w:rFonts w:ascii="Gill Sans MT" w:hAnsi="Gill Sans MT"/>
          <w:sz w:val="24"/>
          <w:szCs w:val="24"/>
        </w:rPr>
        <w:t>s</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One part-time farm attendant: daily feeding, water checks, and pond maintenance</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 xml:space="preserve">Casual </w:t>
      </w:r>
      <w:proofErr w:type="spellStart"/>
      <w:r w:rsidRPr="00814979">
        <w:rPr>
          <w:rFonts w:ascii="Gill Sans MT" w:hAnsi="Gill Sans MT"/>
          <w:sz w:val="24"/>
          <w:szCs w:val="24"/>
        </w:rPr>
        <w:t>labour</w:t>
      </w:r>
      <w:proofErr w:type="spellEnd"/>
      <w:r w:rsidRPr="00814979">
        <w:rPr>
          <w:rFonts w:ascii="Gill Sans MT" w:hAnsi="Gill Sans MT"/>
          <w:sz w:val="24"/>
          <w:szCs w:val="24"/>
        </w:rPr>
        <w:t xml:space="preserve"> hired at harvest time as needed</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Advisory support from the local Fisheries/Agriculture office in Wakiso District for technical guidance and disease control</w:t>
      </w:r>
    </w:p>
    <w:p w:rsidR="00BD39DE" w:rsidRPr="00814979" w:rsidRDefault="005A4BE1">
      <w:pPr>
        <w:pStyle w:val="Heading1"/>
        <w:pBdr>
          <w:bottom w:val="single" w:sz="6" w:space="4" w:color="1F3864"/>
        </w:pBdr>
        <w:spacing w:before="320" w:after="160"/>
        <w:rPr>
          <w:rFonts w:ascii="Gill Sans MT" w:hAnsi="Gill Sans MT"/>
          <w:sz w:val="24"/>
          <w:szCs w:val="24"/>
        </w:rPr>
      </w:pPr>
      <w:r w:rsidRPr="00814979">
        <w:rPr>
          <w:rFonts w:ascii="Gill Sans MT" w:hAnsi="Gill Sans MT"/>
          <w:b/>
          <w:bCs/>
          <w:color w:val="1F3864"/>
          <w:sz w:val="24"/>
          <w:szCs w:val="24"/>
        </w:rPr>
        <w:t>8. Modest Start-up Budget</w:t>
      </w:r>
    </w:p>
    <w:p w:rsidR="00BD39DE" w:rsidRPr="00814979" w:rsidRDefault="005A4BE1">
      <w:pPr>
        <w:spacing w:after="160"/>
        <w:rPr>
          <w:rFonts w:ascii="Gill Sans MT" w:hAnsi="Gill Sans MT"/>
          <w:sz w:val="24"/>
          <w:szCs w:val="24"/>
        </w:rPr>
      </w:pPr>
      <w:r w:rsidRPr="00814979">
        <w:rPr>
          <w:rFonts w:ascii="Gill Sans MT" w:hAnsi="Gill Sans MT"/>
          <w:sz w:val="24"/>
          <w:szCs w:val="24"/>
        </w:rPr>
        <w:t>The budget below is deliberately modest and scaled to a first cycle on the 50 x 100 ft plot. Figures are in</w:t>
      </w:r>
      <w:r w:rsidRPr="00814979">
        <w:rPr>
          <w:rFonts w:ascii="Gill Sans MT" w:hAnsi="Gill Sans MT"/>
          <w:sz w:val="24"/>
          <w:szCs w:val="24"/>
        </w:rPr>
        <w:t>dicative planning estimates in Uganda Shillings (UGX) and should be confirmed with local suppliers before committing funds.</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00"/>
        <w:gridCol w:w="1600"/>
        <w:gridCol w:w="1900"/>
        <w:gridCol w:w="2100"/>
      </w:tblGrid>
      <w:tr w:rsidR="00BD39DE" w:rsidRPr="00814979">
        <w:tblPrEx>
          <w:tblCellMar>
            <w:top w:w="0" w:type="dxa"/>
            <w:bottom w:w="0" w:type="dxa"/>
          </w:tblCellMar>
        </w:tblPrEx>
        <w:tc>
          <w:tcPr>
            <w:tcW w:w="4400" w:type="dxa"/>
            <w:shd w:val="clear" w:color="auto" w:fill="1F3864"/>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b/>
                <w:bCs/>
                <w:color w:val="FFFFFF"/>
                <w:sz w:val="24"/>
                <w:szCs w:val="24"/>
              </w:rPr>
              <w:t>Item</w:t>
            </w:r>
          </w:p>
        </w:tc>
        <w:tc>
          <w:tcPr>
            <w:tcW w:w="1600" w:type="dxa"/>
            <w:shd w:val="clear" w:color="auto" w:fill="1F3864"/>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b/>
                <w:bCs/>
                <w:color w:val="FFFFFF"/>
                <w:sz w:val="24"/>
                <w:szCs w:val="24"/>
              </w:rPr>
              <w:t>Qty/Notes</w:t>
            </w:r>
          </w:p>
        </w:tc>
        <w:tc>
          <w:tcPr>
            <w:tcW w:w="1900" w:type="dxa"/>
            <w:shd w:val="clear" w:color="auto" w:fill="1F3864"/>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b/>
                <w:bCs/>
                <w:color w:val="FFFFFF"/>
                <w:sz w:val="24"/>
                <w:szCs w:val="24"/>
              </w:rPr>
              <w:t>Unit Cost (UGX)</w:t>
            </w:r>
          </w:p>
        </w:tc>
        <w:tc>
          <w:tcPr>
            <w:tcW w:w="2100" w:type="dxa"/>
            <w:shd w:val="clear" w:color="auto" w:fill="1F3864"/>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b/>
                <w:bCs/>
                <w:color w:val="FFFFFF"/>
                <w:sz w:val="24"/>
                <w:szCs w:val="24"/>
              </w:rPr>
              <w:t>Total (UGX)</w:t>
            </w:r>
          </w:p>
        </w:tc>
      </w:tr>
      <w:tr w:rsidR="00BD39DE" w:rsidRPr="00814979">
        <w:tblPrEx>
          <w:tblCellMar>
            <w:top w:w="0" w:type="dxa"/>
            <w:bottom w:w="0" w:type="dxa"/>
          </w:tblCellMar>
        </w:tblPrEx>
        <w:tc>
          <w:tcPr>
            <w:tcW w:w="4400" w:type="dxa"/>
            <w:shd w:val="clear" w:color="auto" w:fill="EAF1F8"/>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Well/borehole drilling &amp; casing</w:t>
            </w:r>
          </w:p>
        </w:tc>
        <w:tc>
          <w:tcPr>
            <w:tcW w:w="16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1 well</w:t>
            </w:r>
          </w:p>
        </w:tc>
        <w:tc>
          <w:tcPr>
            <w:tcW w:w="19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w:t>
            </w:r>
          </w:p>
        </w:tc>
        <w:tc>
          <w:tcPr>
            <w:tcW w:w="21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6,500,000</w:t>
            </w:r>
          </w:p>
        </w:tc>
      </w:tr>
      <w:tr w:rsidR="00BD39DE" w:rsidRPr="00814979">
        <w:tblPrEx>
          <w:tblCellMar>
            <w:top w:w="0" w:type="dxa"/>
            <w:bottom w:w="0" w:type="dxa"/>
          </w:tblCellMar>
        </w:tblPrEx>
        <w:tc>
          <w:tcPr>
            <w:tcW w:w="4400" w:type="dxa"/>
            <w:shd w:val="clear" w:color="auto" w:fill="FFFFFF"/>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Submersible pump, pipework &amp; overhead tank</w:t>
            </w:r>
          </w:p>
        </w:tc>
        <w:tc>
          <w:tcPr>
            <w:tcW w:w="16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1 set</w:t>
            </w:r>
          </w:p>
        </w:tc>
        <w:tc>
          <w:tcPr>
            <w:tcW w:w="19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w:t>
            </w:r>
          </w:p>
        </w:tc>
        <w:tc>
          <w:tcPr>
            <w:tcW w:w="21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2,800,000</w:t>
            </w:r>
          </w:p>
        </w:tc>
      </w:tr>
      <w:tr w:rsidR="00BD39DE" w:rsidRPr="00814979">
        <w:tblPrEx>
          <w:tblCellMar>
            <w:top w:w="0" w:type="dxa"/>
            <w:bottom w:w="0" w:type="dxa"/>
          </w:tblCellMar>
        </w:tblPrEx>
        <w:tc>
          <w:tcPr>
            <w:tcW w:w="4400" w:type="dxa"/>
            <w:shd w:val="clear" w:color="auto" w:fill="EAF1F8"/>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Pond excavation &amp; lining (2 ponds + nursery tank)</w:t>
            </w:r>
          </w:p>
        </w:tc>
        <w:tc>
          <w:tcPr>
            <w:tcW w:w="16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3 units</w:t>
            </w:r>
          </w:p>
        </w:tc>
        <w:tc>
          <w:tcPr>
            <w:tcW w:w="19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w:t>
            </w:r>
          </w:p>
        </w:tc>
        <w:tc>
          <w:tcPr>
            <w:tcW w:w="21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6,000,000</w:t>
            </w:r>
          </w:p>
        </w:tc>
      </w:tr>
      <w:tr w:rsidR="00BD39DE" w:rsidRPr="00814979">
        <w:tblPrEx>
          <w:tblCellMar>
            <w:top w:w="0" w:type="dxa"/>
            <w:bottom w:w="0" w:type="dxa"/>
          </w:tblCellMar>
        </w:tblPrEx>
        <w:tc>
          <w:tcPr>
            <w:tcW w:w="4400" w:type="dxa"/>
            <w:shd w:val="clear" w:color="auto" w:fill="FFFFFF"/>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Perimeter fencing &amp; small feed store</w:t>
            </w:r>
          </w:p>
        </w:tc>
        <w:tc>
          <w:tcPr>
            <w:tcW w:w="16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1 set</w:t>
            </w:r>
          </w:p>
        </w:tc>
        <w:tc>
          <w:tcPr>
            <w:tcW w:w="19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w:t>
            </w:r>
          </w:p>
        </w:tc>
        <w:tc>
          <w:tcPr>
            <w:tcW w:w="21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2,200,000</w:t>
            </w:r>
          </w:p>
        </w:tc>
      </w:tr>
      <w:tr w:rsidR="00BD39DE" w:rsidRPr="00814979">
        <w:tblPrEx>
          <w:tblCellMar>
            <w:top w:w="0" w:type="dxa"/>
            <w:bottom w:w="0" w:type="dxa"/>
          </w:tblCellMar>
        </w:tblPrEx>
        <w:tc>
          <w:tcPr>
            <w:tcW w:w="4400" w:type="dxa"/>
            <w:shd w:val="clear" w:color="auto" w:fill="EAF1F8"/>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Tilapia fingerlings</w:t>
            </w:r>
          </w:p>
        </w:tc>
        <w:tc>
          <w:tcPr>
            <w:tcW w:w="16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2,000 @ 300</w:t>
            </w:r>
          </w:p>
        </w:tc>
        <w:tc>
          <w:tcPr>
            <w:tcW w:w="19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300</w:t>
            </w:r>
          </w:p>
        </w:tc>
        <w:tc>
          <w:tcPr>
            <w:tcW w:w="21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600,000</w:t>
            </w:r>
          </w:p>
        </w:tc>
      </w:tr>
      <w:tr w:rsidR="00BD39DE" w:rsidRPr="00814979">
        <w:tblPrEx>
          <w:tblCellMar>
            <w:top w:w="0" w:type="dxa"/>
            <w:bottom w:w="0" w:type="dxa"/>
          </w:tblCellMar>
        </w:tblPrEx>
        <w:tc>
          <w:tcPr>
            <w:tcW w:w="4400" w:type="dxa"/>
            <w:shd w:val="clear" w:color="auto" w:fill="FFFFFF"/>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Catfish fingerlings</w:t>
            </w:r>
          </w:p>
        </w:tc>
        <w:tc>
          <w:tcPr>
            <w:tcW w:w="16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1,000 @ 400</w:t>
            </w:r>
          </w:p>
        </w:tc>
        <w:tc>
          <w:tcPr>
            <w:tcW w:w="19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400</w:t>
            </w:r>
          </w:p>
        </w:tc>
        <w:tc>
          <w:tcPr>
            <w:tcW w:w="21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400,000</w:t>
            </w:r>
          </w:p>
        </w:tc>
      </w:tr>
      <w:tr w:rsidR="00BD39DE" w:rsidRPr="00814979">
        <w:tblPrEx>
          <w:tblCellMar>
            <w:top w:w="0" w:type="dxa"/>
            <w:bottom w:w="0" w:type="dxa"/>
          </w:tblCellMar>
        </w:tblPrEx>
        <w:tc>
          <w:tcPr>
            <w:tcW w:w="4400" w:type="dxa"/>
            <w:shd w:val="clear" w:color="auto" w:fill="EAF1F8"/>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Feed (first 6–</w:t>
            </w:r>
            <w:proofErr w:type="gramStart"/>
            <w:r w:rsidRPr="00814979">
              <w:rPr>
                <w:rFonts w:ascii="Gill Sans MT" w:hAnsi="Gill Sans MT"/>
                <w:color w:val="000000"/>
                <w:sz w:val="24"/>
                <w:szCs w:val="24"/>
              </w:rPr>
              <w:t>8 month</w:t>
            </w:r>
            <w:proofErr w:type="gramEnd"/>
            <w:r w:rsidRPr="00814979">
              <w:rPr>
                <w:rFonts w:ascii="Gill Sans MT" w:hAnsi="Gill Sans MT"/>
                <w:color w:val="000000"/>
                <w:sz w:val="24"/>
                <w:szCs w:val="24"/>
              </w:rPr>
              <w:t xml:space="preserve"> cycle)</w:t>
            </w:r>
          </w:p>
        </w:tc>
        <w:tc>
          <w:tcPr>
            <w:tcW w:w="16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grow-out period</w:t>
            </w:r>
          </w:p>
        </w:tc>
        <w:tc>
          <w:tcPr>
            <w:tcW w:w="19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w:t>
            </w:r>
          </w:p>
        </w:tc>
        <w:tc>
          <w:tcPr>
            <w:tcW w:w="21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4,500,000</w:t>
            </w:r>
          </w:p>
        </w:tc>
      </w:tr>
      <w:tr w:rsidR="00BD39DE" w:rsidRPr="00814979">
        <w:tblPrEx>
          <w:tblCellMar>
            <w:top w:w="0" w:type="dxa"/>
            <w:bottom w:w="0" w:type="dxa"/>
          </w:tblCellMar>
        </w:tblPrEx>
        <w:tc>
          <w:tcPr>
            <w:tcW w:w="4400" w:type="dxa"/>
            <w:shd w:val="clear" w:color="auto" w:fill="FFFFFF"/>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Water-quality test kit &amp; basic tools/nets</w:t>
            </w:r>
          </w:p>
        </w:tc>
        <w:tc>
          <w:tcPr>
            <w:tcW w:w="16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1 set</w:t>
            </w:r>
          </w:p>
        </w:tc>
        <w:tc>
          <w:tcPr>
            <w:tcW w:w="19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w:t>
            </w:r>
          </w:p>
        </w:tc>
        <w:tc>
          <w:tcPr>
            <w:tcW w:w="21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500,000</w:t>
            </w:r>
          </w:p>
        </w:tc>
      </w:tr>
      <w:tr w:rsidR="00BD39DE" w:rsidRPr="00814979">
        <w:tblPrEx>
          <w:tblCellMar>
            <w:top w:w="0" w:type="dxa"/>
            <w:bottom w:w="0" w:type="dxa"/>
          </w:tblCellMar>
        </w:tblPrEx>
        <w:tc>
          <w:tcPr>
            <w:tcW w:w="4400" w:type="dxa"/>
            <w:shd w:val="clear" w:color="auto" w:fill="EAF1F8"/>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Part-time attendant wages (6 months)</w:t>
            </w:r>
          </w:p>
        </w:tc>
        <w:tc>
          <w:tcPr>
            <w:tcW w:w="16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6 months</w:t>
            </w:r>
          </w:p>
        </w:tc>
        <w:tc>
          <w:tcPr>
            <w:tcW w:w="19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w:t>
            </w:r>
          </w:p>
        </w:tc>
        <w:tc>
          <w:tcPr>
            <w:tcW w:w="21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2,400,000</w:t>
            </w:r>
          </w:p>
        </w:tc>
      </w:tr>
      <w:tr w:rsidR="00BD39DE" w:rsidRPr="00814979">
        <w:tblPrEx>
          <w:tblCellMar>
            <w:top w:w="0" w:type="dxa"/>
            <w:bottom w:w="0" w:type="dxa"/>
          </w:tblCellMar>
        </w:tblPrEx>
        <w:tc>
          <w:tcPr>
            <w:tcW w:w="4400" w:type="dxa"/>
            <w:shd w:val="clear" w:color="auto" w:fill="FFFFFF"/>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Signage, phone/airtime, misc. marketing</w:t>
            </w:r>
          </w:p>
        </w:tc>
        <w:tc>
          <w:tcPr>
            <w:tcW w:w="16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lump sum</w:t>
            </w:r>
          </w:p>
        </w:tc>
        <w:tc>
          <w:tcPr>
            <w:tcW w:w="19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w:t>
            </w:r>
          </w:p>
        </w:tc>
        <w:tc>
          <w:tcPr>
            <w:tcW w:w="21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300,000</w:t>
            </w:r>
          </w:p>
        </w:tc>
      </w:tr>
      <w:tr w:rsidR="00BD39DE" w:rsidRPr="00814979">
        <w:tblPrEx>
          <w:tblCellMar>
            <w:top w:w="0" w:type="dxa"/>
            <w:bottom w:w="0" w:type="dxa"/>
          </w:tblCellMar>
        </w:tblPrEx>
        <w:tc>
          <w:tcPr>
            <w:tcW w:w="4400" w:type="dxa"/>
            <w:shd w:val="clear" w:color="auto" w:fill="EAF1F8"/>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Contingency (approx. 8%)</w:t>
            </w:r>
          </w:p>
        </w:tc>
        <w:tc>
          <w:tcPr>
            <w:tcW w:w="16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w:t>
            </w:r>
          </w:p>
        </w:tc>
        <w:tc>
          <w:tcPr>
            <w:tcW w:w="19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w:t>
            </w:r>
          </w:p>
        </w:tc>
        <w:tc>
          <w:tcPr>
            <w:tcW w:w="21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2,000,000</w:t>
            </w:r>
          </w:p>
        </w:tc>
      </w:tr>
    </w:tbl>
    <w:p w:rsidR="00BD39DE" w:rsidRPr="00814979" w:rsidRDefault="005A4BE1">
      <w:pPr>
        <w:spacing w:before="160" w:after="160"/>
        <w:rPr>
          <w:rFonts w:ascii="Gill Sans MT" w:hAnsi="Gill Sans MT"/>
          <w:sz w:val="24"/>
          <w:szCs w:val="24"/>
        </w:rPr>
      </w:pPr>
      <w:r w:rsidRPr="00814979">
        <w:rPr>
          <w:rFonts w:ascii="Gill Sans MT" w:hAnsi="Gill Sans MT"/>
          <w:b/>
          <w:bCs/>
          <w:color w:val="1F3864"/>
          <w:sz w:val="24"/>
          <w:szCs w:val="24"/>
        </w:rPr>
        <w:t>Estimated total start-up cost: approx. UGX 28,200,000 (roughly USD 7,600 at typical exchange rates)</w:t>
      </w:r>
    </w:p>
    <w:p w:rsidR="00BD39DE" w:rsidRPr="00814979" w:rsidRDefault="005A4BE1">
      <w:pPr>
        <w:spacing w:after="160"/>
        <w:rPr>
          <w:rFonts w:ascii="Gill Sans MT" w:hAnsi="Gill Sans MT"/>
          <w:sz w:val="24"/>
          <w:szCs w:val="24"/>
        </w:rPr>
      </w:pPr>
      <w:r w:rsidRPr="00814979">
        <w:rPr>
          <w:rFonts w:ascii="Gill Sans MT" w:hAnsi="Gill Sans MT"/>
          <w:sz w:val="24"/>
          <w:szCs w:val="24"/>
        </w:rPr>
        <w:t>Where funds are tighter, the plan can be phased: build and stock Pond 1 (tilapia) first, prove the cash cycle, then use early harvest proceeds to complete P</w:t>
      </w:r>
      <w:r w:rsidRPr="00814979">
        <w:rPr>
          <w:rFonts w:ascii="Gill Sans MT" w:hAnsi="Gill Sans MT"/>
          <w:sz w:val="24"/>
          <w:szCs w:val="24"/>
        </w:rPr>
        <w:t>ond 2 (catfish) and the nursery tank.</w:t>
      </w:r>
    </w:p>
    <w:p w:rsidR="00BD39DE" w:rsidRPr="00814979" w:rsidRDefault="005A4BE1">
      <w:pPr>
        <w:pStyle w:val="Heading2"/>
        <w:spacing w:before="240" w:after="120"/>
        <w:rPr>
          <w:rFonts w:ascii="Gill Sans MT" w:hAnsi="Gill Sans MT"/>
          <w:sz w:val="24"/>
          <w:szCs w:val="24"/>
        </w:rPr>
      </w:pPr>
      <w:r w:rsidRPr="00814979">
        <w:rPr>
          <w:rFonts w:ascii="Gill Sans MT" w:hAnsi="Gill Sans MT"/>
          <w:b/>
          <w:bCs/>
          <w:color w:val="1F3864"/>
          <w:sz w:val="24"/>
          <w:szCs w:val="24"/>
        </w:rPr>
        <w:t>8.1 Recurring Costs per Cycle (approx. 6–8 months)</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0"/>
        <w:gridCol w:w="3000"/>
        <w:gridCol w:w="2000"/>
      </w:tblGrid>
      <w:tr w:rsidR="00BD39DE" w:rsidRPr="00814979">
        <w:tblPrEx>
          <w:tblCellMar>
            <w:top w:w="0" w:type="dxa"/>
            <w:bottom w:w="0" w:type="dxa"/>
          </w:tblCellMar>
        </w:tblPrEx>
        <w:tc>
          <w:tcPr>
            <w:tcW w:w="5000" w:type="dxa"/>
            <w:shd w:val="clear" w:color="auto" w:fill="1F3864"/>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b/>
                <w:bCs/>
                <w:color w:val="FFFFFF"/>
                <w:sz w:val="24"/>
                <w:szCs w:val="24"/>
              </w:rPr>
              <w:t>Recurring Item</w:t>
            </w:r>
          </w:p>
        </w:tc>
        <w:tc>
          <w:tcPr>
            <w:tcW w:w="3000" w:type="dxa"/>
            <w:shd w:val="clear" w:color="auto" w:fill="1F3864"/>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b/>
                <w:bCs/>
                <w:color w:val="FFFFFF"/>
                <w:sz w:val="24"/>
                <w:szCs w:val="24"/>
              </w:rPr>
              <w:t>Notes</w:t>
            </w:r>
          </w:p>
        </w:tc>
        <w:tc>
          <w:tcPr>
            <w:tcW w:w="2000" w:type="dxa"/>
            <w:shd w:val="clear" w:color="auto" w:fill="1F3864"/>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b/>
                <w:bCs/>
                <w:color w:val="FFFFFF"/>
                <w:sz w:val="24"/>
                <w:szCs w:val="24"/>
              </w:rPr>
              <w:t>Est. Cost (UGX)</w:t>
            </w:r>
          </w:p>
        </w:tc>
      </w:tr>
      <w:tr w:rsidR="00BD39DE" w:rsidRPr="00814979">
        <w:tblPrEx>
          <w:tblCellMar>
            <w:top w:w="0" w:type="dxa"/>
            <w:bottom w:w="0" w:type="dxa"/>
          </w:tblCellMar>
        </w:tblPrEx>
        <w:tc>
          <w:tcPr>
            <w:tcW w:w="5000" w:type="dxa"/>
            <w:shd w:val="clear" w:color="auto" w:fill="EAF1F8"/>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Fingerlings restock</w:t>
            </w:r>
          </w:p>
        </w:tc>
        <w:tc>
          <w:tcPr>
            <w:tcW w:w="30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tilapia + catfish</w:t>
            </w:r>
          </w:p>
        </w:tc>
        <w:tc>
          <w:tcPr>
            <w:tcW w:w="20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1,000,000</w:t>
            </w:r>
          </w:p>
        </w:tc>
      </w:tr>
      <w:tr w:rsidR="00BD39DE" w:rsidRPr="00814979">
        <w:tblPrEx>
          <w:tblCellMar>
            <w:top w:w="0" w:type="dxa"/>
            <w:bottom w:w="0" w:type="dxa"/>
          </w:tblCellMar>
        </w:tblPrEx>
        <w:tc>
          <w:tcPr>
            <w:tcW w:w="5000" w:type="dxa"/>
            <w:shd w:val="clear" w:color="auto" w:fill="FFFFFF"/>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Feed</w:t>
            </w:r>
          </w:p>
        </w:tc>
        <w:tc>
          <w:tcPr>
            <w:tcW w:w="30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full grow-out cycle</w:t>
            </w:r>
          </w:p>
        </w:tc>
        <w:tc>
          <w:tcPr>
            <w:tcW w:w="20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4,500,000</w:t>
            </w:r>
          </w:p>
        </w:tc>
      </w:tr>
      <w:tr w:rsidR="00BD39DE" w:rsidRPr="00814979">
        <w:tblPrEx>
          <w:tblCellMar>
            <w:top w:w="0" w:type="dxa"/>
            <w:bottom w:w="0" w:type="dxa"/>
          </w:tblCellMar>
        </w:tblPrEx>
        <w:tc>
          <w:tcPr>
            <w:tcW w:w="5000" w:type="dxa"/>
            <w:shd w:val="clear" w:color="auto" w:fill="EAF1F8"/>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Attendant wages</w:t>
            </w:r>
          </w:p>
        </w:tc>
        <w:tc>
          <w:tcPr>
            <w:tcW w:w="30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per 6–</w:t>
            </w:r>
            <w:proofErr w:type="gramStart"/>
            <w:r w:rsidRPr="00814979">
              <w:rPr>
                <w:rFonts w:ascii="Gill Sans MT" w:hAnsi="Gill Sans MT"/>
                <w:color w:val="000000"/>
                <w:sz w:val="24"/>
                <w:szCs w:val="24"/>
              </w:rPr>
              <w:t>8 month</w:t>
            </w:r>
            <w:proofErr w:type="gramEnd"/>
            <w:r w:rsidRPr="00814979">
              <w:rPr>
                <w:rFonts w:ascii="Gill Sans MT" w:hAnsi="Gill Sans MT"/>
                <w:color w:val="000000"/>
                <w:sz w:val="24"/>
                <w:szCs w:val="24"/>
              </w:rPr>
              <w:t xml:space="preserve"> cycle</w:t>
            </w:r>
          </w:p>
        </w:tc>
        <w:tc>
          <w:tcPr>
            <w:tcW w:w="20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2,400,000</w:t>
            </w:r>
          </w:p>
        </w:tc>
      </w:tr>
      <w:tr w:rsidR="00BD39DE" w:rsidRPr="00814979">
        <w:tblPrEx>
          <w:tblCellMar>
            <w:top w:w="0" w:type="dxa"/>
            <w:bottom w:w="0" w:type="dxa"/>
          </w:tblCellMar>
        </w:tblPrEx>
        <w:tc>
          <w:tcPr>
            <w:tcW w:w="5000" w:type="dxa"/>
            <w:shd w:val="clear" w:color="auto" w:fill="FFFFFF"/>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Water/electricity for pump</w:t>
            </w:r>
          </w:p>
        </w:tc>
        <w:tc>
          <w:tcPr>
            <w:tcW w:w="30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per cycle</w:t>
            </w:r>
          </w:p>
        </w:tc>
        <w:tc>
          <w:tcPr>
            <w:tcW w:w="2000" w:type="dxa"/>
            <w:shd w:val="clear" w:color="auto" w:fill="FFFFFF"/>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600,000</w:t>
            </w:r>
          </w:p>
        </w:tc>
      </w:tr>
      <w:tr w:rsidR="00BD39DE" w:rsidRPr="00814979">
        <w:tblPrEx>
          <w:tblCellMar>
            <w:top w:w="0" w:type="dxa"/>
            <w:bottom w:w="0" w:type="dxa"/>
          </w:tblCellMar>
        </w:tblPrEx>
        <w:tc>
          <w:tcPr>
            <w:tcW w:w="5000" w:type="dxa"/>
            <w:shd w:val="clear" w:color="auto" w:fill="EAF1F8"/>
            <w:tcMar>
              <w:top w:w="80" w:type="dxa"/>
              <w:left w:w="120" w:type="dxa"/>
              <w:bottom w:w="80" w:type="dxa"/>
              <w:right w:w="120" w:type="dxa"/>
            </w:tcMar>
            <w:vAlign w:val="center"/>
          </w:tcPr>
          <w:p w:rsidR="00BD39DE" w:rsidRPr="00814979" w:rsidRDefault="005A4BE1">
            <w:pPr>
              <w:rPr>
                <w:rFonts w:ascii="Gill Sans MT" w:hAnsi="Gill Sans MT"/>
                <w:sz w:val="24"/>
                <w:szCs w:val="24"/>
              </w:rPr>
            </w:pPr>
            <w:r w:rsidRPr="00814979">
              <w:rPr>
                <w:rFonts w:ascii="Gill Sans MT" w:hAnsi="Gill Sans MT"/>
                <w:color w:val="000000"/>
                <w:sz w:val="24"/>
                <w:szCs w:val="24"/>
              </w:rPr>
              <w:t>Miscellaneous</w:t>
            </w:r>
          </w:p>
        </w:tc>
        <w:tc>
          <w:tcPr>
            <w:tcW w:w="30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nets, minor repairs</w:t>
            </w:r>
          </w:p>
        </w:tc>
        <w:tc>
          <w:tcPr>
            <w:tcW w:w="2000" w:type="dxa"/>
            <w:shd w:val="clear" w:color="auto" w:fill="EAF1F8"/>
            <w:tcMar>
              <w:top w:w="80" w:type="dxa"/>
              <w:left w:w="120" w:type="dxa"/>
              <w:bottom w:w="80" w:type="dxa"/>
              <w:right w:w="120" w:type="dxa"/>
            </w:tcMar>
            <w:vAlign w:val="center"/>
          </w:tcPr>
          <w:p w:rsidR="00BD39DE" w:rsidRPr="00814979" w:rsidRDefault="005A4BE1">
            <w:pPr>
              <w:jc w:val="right"/>
              <w:rPr>
                <w:rFonts w:ascii="Gill Sans MT" w:hAnsi="Gill Sans MT"/>
                <w:sz w:val="24"/>
                <w:szCs w:val="24"/>
              </w:rPr>
            </w:pPr>
            <w:r w:rsidRPr="00814979">
              <w:rPr>
                <w:rFonts w:ascii="Gill Sans MT" w:hAnsi="Gill Sans MT"/>
                <w:color w:val="000000"/>
                <w:sz w:val="24"/>
                <w:szCs w:val="24"/>
              </w:rPr>
              <w:t>300,000</w:t>
            </w:r>
          </w:p>
        </w:tc>
      </w:tr>
    </w:tbl>
    <w:p w:rsidR="00BD39DE" w:rsidRPr="00814979" w:rsidRDefault="005A4BE1">
      <w:pPr>
        <w:spacing w:before="160"/>
        <w:rPr>
          <w:rFonts w:ascii="Gill Sans MT" w:hAnsi="Gill Sans MT"/>
          <w:sz w:val="24"/>
          <w:szCs w:val="24"/>
        </w:rPr>
      </w:pPr>
      <w:r w:rsidRPr="00814979">
        <w:rPr>
          <w:rFonts w:ascii="Gill Sans MT" w:hAnsi="Gill Sans MT"/>
          <w:i/>
          <w:iCs/>
          <w:sz w:val="24"/>
          <w:szCs w:val="24"/>
        </w:rPr>
        <w:t>Estimated recurring cost per cycle: approx. UGX 8,800,000, offset against harvest sales at prevailing local tilapia and catfish market prices.</w:t>
      </w:r>
    </w:p>
    <w:p w:rsidR="00BD39DE" w:rsidRPr="00814979" w:rsidRDefault="005A4BE1">
      <w:pPr>
        <w:pStyle w:val="Heading1"/>
        <w:pBdr>
          <w:bottom w:val="single" w:sz="6" w:space="4" w:color="1F3864"/>
        </w:pBdr>
        <w:spacing w:before="320" w:after="160"/>
        <w:rPr>
          <w:rFonts w:ascii="Gill Sans MT" w:hAnsi="Gill Sans MT"/>
          <w:sz w:val="24"/>
          <w:szCs w:val="24"/>
        </w:rPr>
      </w:pPr>
      <w:r w:rsidRPr="00814979">
        <w:rPr>
          <w:rFonts w:ascii="Gill Sans MT" w:hAnsi="Gill Sans MT"/>
          <w:b/>
          <w:bCs/>
          <w:color w:val="1F3864"/>
          <w:sz w:val="24"/>
          <w:szCs w:val="24"/>
        </w:rPr>
        <w:t>9. Key Risks and Mitigation</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Disease/water-quality failure — mitigated by regular water testing, moderate stocking</w:t>
      </w:r>
      <w:r w:rsidRPr="00814979">
        <w:rPr>
          <w:rFonts w:ascii="Gill Sans MT" w:hAnsi="Gill Sans MT"/>
          <w:sz w:val="24"/>
          <w:szCs w:val="24"/>
        </w:rPr>
        <w:t xml:space="preserve"> densities, and advice from the district fisheries office</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Power outages affecting the pump — mitigated by scheduling water changes flexibly and, budget permitting, a small backup generator</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Theft — mitigated by the perimeter fence and the home-based, owner-</w:t>
      </w:r>
      <w:r w:rsidRPr="00814979">
        <w:rPr>
          <w:rFonts w:ascii="Gill Sans MT" w:hAnsi="Gill Sans MT"/>
          <w:sz w:val="24"/>
          <w:szCs w:val="24"/>
        </w:rPr>
        <w:t>supervised location</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Price fluctuation at harvest — mitigated by staggering harvests and locking in 2–3 standing buyers ahead of time</w:t>
      </w:r>
    </w:p>
    <w:p w:rsidR="00BD39DE" w:rsidRPr="00814979" w:rsidRDefault="005A4BE1">
      <w:pPr>
        <w:pStyle w:val="ListParagraph"/>
        <w:numPr>
          <w:ilvl w:val="0"/>
          <w:numId w:val="2"/>
        </w:numPr>
        <w:spacing w:after="80"/>
        <w:rPr>
          <w:rFonts w:ascii="Gill Sans MT" w:hAnsi="Gill Sans MT"/>
          <w:sz w:val="24"/>
          <w:szCs w:val="24"/>
        </w:rPr>
      </w:pPr>
      <w:r w:rsidRPr="00814979">
        <w:rPr>
          <w:rFonts w:ascii="Gill Sans MT" w:hAnsi="Gill Sans MT"/>
          <w:sz w:val="24"/>
          <w:szCs w:val="24"/>
        </w:rPr>
        <w:t>Feed cost increases — mitigated by buying in bulk where possible and exploring locally available feed ingredients as the bu</w:t>
      </w:r>
      <w:r w:rsidRPr="00814979">
        <w:rPr>
          <w:rFonts w:ascii="Gill Sans MT" w:hAnsi="Gill Sans MT"/>
          <w:sz w:val="24"/>
          <w:szCs w:val="24"/>
        </w:rPr>
        <w:t>siness matures</w:t>
      </w:r>
    </w:p>
    <w:p w:rsidR="00BD39DE" w:rsidRPr="00814979" w:rsidRDefault="005A4BE1">
      <w:pPr>
        <w:pStyle w:val="Heading1"/>
        <w:pBdr>
          <w:bottom w:val="single" w:sz="6" w:space="4" w:color="1F3864"/>
        </w:pBdr>
        <w:spacing w:before="320" w:after="160"/>
        <w:rPr>
          <w:rFonts w:ascii="Gill Sans MT" w:hAnsi="Gill Sans MT"/>
          <w:sz w:val="24"/>
          <w:szCs w:val="24"/>
        </w:rPr>
      </w:pPr>
      <w:r w:rsidRPr="00814979">
        <w:rPr>
          <w:rFonts w:ascii="Gill Sans MT" w:hAnsi="Gill Sans MT"/>
          <w:b/>
          <w:bCs/>
          <w:color w:val="1F3864"/>
          <w:sz w:val="24"/>
          <w:szCs w:val="24"/>
        </w:rPr>
        <w:t>10. Conclusion</w:t>
      </w:r>
    </w:p>
    <w:p w:rsidR="00BD39DE" w:rsidRPr="00814979" w:rsidRDefault="005A4BE1">
      <w:pPr>
        <w:spacing w:after="160"/>
        <w:rPr>
          <w:rFonts w:ascii="Gill Sans MT" w:hAnsi="Gill Sans MT"/>
          <w:sz w:val="24"/>
          <w:szCs w:val="24"/>
        </w:rPr>
      </w:pPr>
      <w:proofErr w:type="spellStart"/>
      <w:r w:rsidRPr="00814979">
        <w:rPr>
          <w:rFonts w:ascii="Gill Sans MT" w:hAnsi="Gill Sans MT"/>
          <w:sz w:val="24"/>
          <w:szCs w:val="24"/>
        </w:rPr>
        <w:t>Kyengera's</w:t>
      </w:r>
      <w:proofErr w:type="spellEnd"/>
      <w:r w:rsidRPr="00814979">
        <w:rPr>
          <w:rFonts w:ascii="Gill Sans MT" w:hAnsi="Gill Sans MT"/>
          <w:sz w:val="24"/>
          <w:szCs w:val="24"/>
        </w:rPr>
        <w:t xml:space="preserve"> position on a major highway, its growing population, and Uganda's well-documented, government-backed growth in tilapia and catfish farming make a strong case for a modest, home-based pond business on this plot. By s</w:t>
      </w:r>
      <w:r w:rsidRPr="00814979">
        <w:rPr>
          <w:rFonts w:ascii="Gill Sans MT" w:hAnsi="Gill Sans MT"/>
          <w:sz w:val="24"/>
          <w:szCs w:val="24"/>
        </w:rPr>
        <w:t>tarting within a realistic budget, securing an independent water supply through the well and pump system, and building direct relationships with a handful of local buyers, the farm can reach a positive cash cycle within its first year and create a foundati</w:t>
      </w:r>
      <w:r w:rsidRPr="00814979">
        <w:rPr>
          <w:rFonts w:ascii="Gill Sans MT" w:hAnsi="Gill Sans MT"/>
          <w:sz w:val="24"/>
          <w:szCs w:val="24"/>
        </w:rPr>
        <w:t>on for gradual expansion in the years that follow.</w:t>
      </w:r>
    </w:p>
    <w:sectPr w:rsidR="00BD39DE" w:rsidRPr="00814979">
      <w:pgSz w:w="12240" w:h="15840"/>
      <w:pgMar w:top="1000" w:right="1100" w:bottom="1000" w:left="110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7A1D80"/>
    <w:multiLevelType w:val="hybridMultilevel"/>
    <w:tmpl w:val="B876252A"/>
    <w:lvl w:ilvl="0" w:tplc="2280DF9C">
      <w:start w:val="1"/>
      <w:numFmt w:val="bullet"/>
      <w:lvlText w:val="●"/>
      <w:lvlJc w:val="left"/>
      <w:pPr>
        <w:ind w:left="720" w:hanging="360"/>
      </w:pPr>
    </w:lvl>
    <w:lvl w:ilvl="1" w:tplc="061C9D9A">
      <w:start w:val="1"/>
      <w:numFmt w:val="bullet"/>
      <w:lvlText w:val="○"/>
      <w:lvlJc w:val="left"/>
      <w:pPr>
        <w:ind w:left="1440" w:hanging="360"/>
      </w:pPr>
    </w:lvl>
    <w:lvl w:ilvl="2" w:tplc="9B9C3240">
      <w:start w:val="1"/>
      <w:numFmt w:val="bullet"/>
      <w:lvlText w:val="■"/>
      <w:lvlJc w:val="left"/>
      <w:pPr>
        <w:ind w:left="2160" w:hanging="360"/>
      </w:pPr>
    </w:lvl>
    <w:lvl w:ilvl="3" w:tplc="22880490">
      <w:start w:val="1"/>
      <w:numFmt w:val="bullet"/>
      <w:lvlText w:val="●"/>
      <w:lvlJc w:val="left"/>
      <w:pPr>
        <w:ind w:left="2880" w:hanging="360"/>
      </w:pPr>
    </w:lvl>
    <w:lvl w:ilvl="4" w:tplc="46B4DE9A">
      <w:start w:val="1"/>
      <w:numFmt w:val="bullet"/>
      <w:lvlText w:val="○"/>
      <w:lvlJc w:val="left"/>
      <w:pPr>
        <w:ind w:left="3600" w:hanging="360"/>
      </w:pPr>
    </w:lvl>
    <w:lvl w:ilvl="5" w:tplc="45BE1C90">
      <w:start w:val="1"/>
      <w:numFmt w:val="bullet"/>
      <w:lvlText w:val="■"/>
      <w:lvlJc w:val="left"/>
      <w:pPr>
        <w:ind w:left="4320" w:hanging="360"/>
      </w:pPr>
    </w:lvl>
    <w:lvl w:ilvl="6" w:tplc="2D5EEA4A">
      <w:start w:val="1"/>
      <w:numFmt w:val="bullet"/>
      <w:lvlText w:val="●"/>
      <w:lvlJc w:val="left"/>
      <w:pPr>
        <w:ind w:left="5040" w:hanging="360"/>
      </w:pPr>
    </w:lvl>
    <w:lvl w:ilvl="7" w:tplc="C4A22B5C">
      <w:start w:val="1"/>
      <w:numFmt w:val="bullet"/>
      <w:lvlText w:val="●"/>
      <w:lvlJc w:val="left"/>
      <w:pPr>
        <w:ind w:left="5760" w:hanging="360"/>
      </w:pPr>
    </w:lvl>
    <w:lvl w:ilvl="8" w:tplc="E8FEDE62">
      <w:start w:val="1"/>
      <w:numFmt w:val="bullet"/>
      <w:lvlText w:val="●"/>
      <w:lvlJc w:val="left"/>
      <w:pPr>
        <w:ind w:left="6480" w:hanging="360"/>
      </w:pPr>
    </w:lvl>
  </w:abstractNum>
  <w:abstractNum w:abstractNumId="1" w15:restartNumberingAfterBreak="0">
    <w:nsid w:val="75D245B3"/>
    <w:multiLevelType w:val="hybridMultilevel"/>
    <w:tmpl w:val="6B147330"/>
    <w:lvl w:ilvl="0" w:tplc="73D29D98">
      <w:start w:val="1"/>
      <w:numFmt w:val="bullet"/>
      <w:lvlText w:val="•"/>
      <w:lvlJc w:val="left"/>
      <w:pPr>
        <w:ind w:left="360" w:hanging="260"/>
      </w:pPr>
    </w:lvl>
    <w:lvl w:ilvl="1" w:tplc="7FAE956C">
      <w:numFmt w:val="decimal"/>
      <w:lvlText w:val=""/>
      <w:lvlJc w:val="left"/>
    </w:lvl>
    <w:lvl w:ilvl="2" w:tplc="C5C242F6">
      <w:numFmt w:val="decimal"/>
      <w:lvlText w:val=""/>
      <w:lvlJc w:val="left"/>
    </w:lvl>
    <w:lvl w:ilvl="3" w:tplc="62CA580C">
      <w:numFmt w:val="decimal"/>
      <w:lvlText w:val=""/>
      <w:lvlJc w:val="left"/>
    </w:lvl>
    <w:lvl w:ilvl="4" w:tplc="3594D8DC">
      <w:numFmt w:val="decimal"/>
      <w:lvlText w:val=""/>
      <w:lvlJc w:val="left"/>
    </w:lvl>
    <w:lvl w:ilvl="5" w:tplc="32ECE984">
      <w:numFmt w:val="decimal"/>
      <w:lvlText w:val=""/>
      <w:lvlJc w:val="left"/>
    </w:lvl>
    <w:lvl w:ilvl="6" w:tplc="F3FC8D8C">
      <w:numFmt w:val="decimal"/>
      <w:lvlText w:val=""/>
      <w:lvlJc w:val="left"/>
    </w:lvl>
    <w:lvl w:ilvl="7" w:tplc="C3E600C8">
      <w:numFmt w:val="decimal"/>
      <w:lvlText w:val=""/>
      <w:lvlJc w:val="left"/>
    </w:lvl>
    <w:lvl w:ilvl="8" w:tplc="6194EC1E">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9DE"/>
    <w:rsid w:val="001C0048"/>
    <w:rsid w:val="005A4BE1"/>
    <w:rsid w:val="00814979"/>
    <w:rsid w:val="00A16E46"/>
    <w:rsid w:val="00BD39DE"/>
    <w:rsid w:val="00D07980"/>
    <w:rsid w:val="00FB2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B6775"/>
  <w15:docId w15:val="{13ED202B-CD0C-4047-A07E-D7EC0A07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1948</Words>
  <Characters>11107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5</cp:revision>
  <dcterms:created xsi:type="dcterms:W3CDTF">2026-09-08T19:27:00Z</dcterms:created>
  <dcterms:modified xsi:type="dcterms:W3CDTF">2026-09-08T20:09:00Z</dcterms:modified>
</cp:coreProperties>
</file>